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385" w:rsidRPr="007F444F" w:rsidRDefault="00176385" w:rsidP="00176385">
      <w:pPr>
        <w:pStyle w:val="Header"/>
        <w:rPr>
          <w:rFonts w:eastAsiaTheme="minorEastAsia"/>
          <w:sz w:val="22"/>
          <w:szCs w:val="22"/>
          <w:lang w:val="en-GB" w:eastAsia="zh-CN"/>
        </w:rPr>
      </w:pPr>
      <w:r>
        <w:rPr>
          <w:sz w:val="22"/>
          <w:szCs w:val="22"/>
          <w:lang w:val="en-GB"/>
        </w:rPr>
        <w:t>3GPP TSG-RAN WG2</w:t>
      </w:r>
      <w:r>
        <w:rPr>
          <w:rFonts w:eastAsia="SimSun"/>
          <w:sz w:val="22"/>
          <w:szCs w:val="22"/>
          <w:lang w:val="en-GB" w:eastAsia="zh-CN"/>
        </w:rPr>
        <w:t xml:space="preserve"> Meeting #1</w:t>
      </w:r>
      <w:r>
        <w:rPr>
          <w:rFonts w:eastAsia="SimSun" w:hint="eastAsia"/>
          <w:sz w:val="22"/>
          <w:szCs w:val="22"/>
          <w:lang w:val="en-GB" w:eastAsia="zh-CN"/>
        </w:rPr>
        <w:t>1</w:t>
      </w:r>
      <w:r>
        <w:rPr>
          <w:rFonts w:eastAsia="SimSun"/>
          <w:sz w:val="22"/>
          <w:szCs w:val="22"/>
          <w:lang w:val="en-GB" w:eastAsia="zh-CN"/>
        </w:rPr>
        <w:t>6</w:t>
      </w:r>
      <w:r>
        <w:rPr>
          <w:rFonts w:eastAsia="SimSun" w:hint="eastAsia"/>
          <w:sz w:val="22"/>
          <w:szCs w:val="22"/>
          <w:lang w:val="en-GB" w:eastAsia="zh-CN"/>
        </w:rPr>
        <w:t xml:space="preserve">-e    </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SimSun"/>
          <w:sz w:val="22"/>
          <w:szCs w:val="22"/>
          <w:lang w:val="en-GB" w:eastAsia="zh-CN"/>
        </w:rPr>
        <w:t xml:space="preserve">        </w:t>
      </w:r>
      <w:r>
        <w:rPr>
          <w:rFonts w:eastAsia="SimSun" w:hint="eastAsia"/>
          <w:sz w:val="22"/>
          <w:szCs w:val="22"/>
          <w:lang w:eastAsia="zh-CN"/>
        </w:rPr>
        <w:t xml:space="preserve">              </w:t>
      </w:r>
      <w:r>
        <w:rPr>
          <w:rFonts w:eastAsia="SimSun"/>
          <w:sz w:val="22"/>
          <w:szCs w:val="22"/>
          <w:lang w:val="en-GB" w:eastAsia="zh-CN"/>
        </w:rPr>
        <w:t xml:space="preserve">  </w:t>
      </w:r>
      <w:r>
        <w:rPr>
          <w:rFonts w:eastAsia="SimSun" w:hint="eastAsia"/>
          <w:sz w:val="22"/>
          <w:szCs w:val="22"/>
          <w:lang w:val="en-GB" w:eastAsia="zh-CN"/>
        </w:rPr>
        <w:t xml:space="preserve"> </w:t>
      </w:r>
      <w:r>
        <w:rPr>
          <w:rFonts w:eastAsia="SimSun"/>
          <w:sz w:val="22"/>
          <w:szCs w:val="22"/>
          <w:lang w:val="en-GB" w:eastAsia="zh-CN"/>
        </w:rPr>
        <w:t xml:space="preserve"> </w:t>
      </w:r>
      <w:r>
        <w:rPr>
          <w:rFonts w:eastAsia="SimSun" w:hint="eastAsia"/>
          <w:sz w:val="22"/>
          <w:szCs w:val="22"/>
          <w:lang w:val="en-GB" w:eastAsia="zh-CN"/>
        </w:rPr>
        <w:t xml:space="preserve">          </w:t>
      </w:r>
      <w:r>
        <w:rPr>
          <w:rFonts w:eastAsia="SimSun"/>
          <w:sz w:val="22"/>
          <w:szCs w:val="22"/>
          <w:lang w:val="en-GB" w:eastAsia="zh-CN"/>
        </w:rPr>
        <w:t xml:space="preserve"> </w:t>
      </w:r>
      <w:r w:rsidRPr="00FB5F95">
        <w:rPr>
          <w:rFonts w:eastAsia="SimSun"/>
          <w:sz w:val="22"/>
          <w:szCs w:val="22"/>
          <w:lang w:val="en-GB" w:eastAsia="zh-CN"/>
        </w:rPr>
        <w:t>R2-210</w:t>
      </w:r>
      <w:r w:rsidR="00585ED0">
        <w:rPr>
          <w:rFonts w:eastAsia="SimSun"/>
          <w:sz w:val="22"/>
          <w:szCs w:val="22"/>
          <w:lang w:val="en-GB" w:eastAsia="zh-CN"/>
        </w:rPr>
        <w:t>9652</w:t>
      </w:r>
    </w:p>
    <w:p w:rsidR="00176385" w:rsidRDefault="00176385" w:rsidP="00176385">
      <w:pPr>
        <w:pStyle w:val="CRCoverPage"/>
        <w:tabs>
          <w:tab w:val="right" w:pos="9639"/>
        </w:tabs>
        <w:spacing w:after="0"/>
        <w:rPr>
          <w:rFonts w:eastAsia="MS Mincho"/>
          <w:b/>
          <w:sz w:val="22"/>
          <w:szCs w:val="22"/>
        </w:rPr>
      </w:pPr>
      <w:r>
        <w:rPr>
          <w:rFonts w:eastAsia="MS Mincho"/>
          <w:b/>
          <w:sz w:val="22"/>
          <w:szCs w:val="22"/>
        </w:rPr>
        <w:t>Online, Nov 1 – 12, 2021</w:t>
      </w:r>
    </w:p>
    <w:p w:rsidR="00880E6B" w:rsidRDefault="00880E6B" w:rsidP="006A1316">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6A1316">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176385" w:rsidRDefault="00880E6B" w:rsidP="00176385">
      <w:pPr>
        <w:pStyle w:val="Header"/>
        <w:tabs>
          <w:tab w:val="clear" w:pos="4536"/>
          <w:tab w:val="left" w:pos="1800"/>
        </w:tabs>
        <w:jc w:val="both"/>
        <w:rPr>
          <w:rFonts w:cs="Arial"/>
          <w:sz w:val="22"/>
          <w:szCs w:val="22"/>
        </w:rPr>
      </w:pPr>
      <w:r w:rsidRPr="00076E3A">
        <w:rPr>
          <w:rFonts w:cs="Arial"/>
          <w:sz w:val="22"/>
          <w:szCs w:val="22"/>
        </w:rPr>
        <w:t>Title:</w:t>
      </w:r>
      <w:bookmarkStart w:id="0" w:name="Title"/>
      <w:bookmarkEnd w:id="0"/>
      <w:r w:rsidRPr="00076E3A">
        <w:rPr>
          <w:rFonts w:cs="Arial"/>
          <w:sz w:val="22"/>
          <w:szCs w:val="22"/>
        </w:rPr>
        <w:tab/>
      </w:r>
      <w:r w:rsidR="00176385" w:rsidRPr="00176385">
        <w:rPr>
          <w:rFonts w:cs="Arial"/>
          <w:sz w:val="22"/>
          <w:szCs w:val="22"/>
        </w:rPr>
        <w:t xml:space="preserve">Enabling Multi-TB CGs </w:t>
      </w:r>
      <w:r w:rsidR="00AF2ED5">
        <w:rPr>
          <w:rFonts w:cs="Arial"/>
          <w:sz w:val="22"/>
          <w:szCs w:val="22"/>
        </w:rPr>
        <w:t>on licensed bands</w:t>
      </w:r>
    </w:p>
    <w:p w:rsidR="00880E6B" w:rsidRPr="0028370D" w:rsidRDefault="00880E6B" w:rsidP="00176385">
      <w:pPr>
        <w:pStyle w:val="Header"/>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F705D2">
        <w:rPr>
          <w:rFonts w:cs="Arial"/>
          <w:sz w:val="22"/>
          <w:szCs w:val="22"/>
        </w:rPr>
        <w:t>8.21.2.2</w:t>
      </w:r>
    </w:p>
    <w:p w:rsidR="00880E6B" w:rsidRPr="00B81B31" w:rsidRDefault="00880E6B" w:rsidP="006A1316">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3D2934" w:rsidRDefault="004A7AA3" w:rsidP="006A1316">
      <w:pPr>
        <w:pStyle w:val="Heading1"/>
        <w:keepLines/>
        <w:pBdr>
          <w:top w:val="single" w:sz="12" w:space="3" w:color="auto"/>
        </w:pBdr>
        <w:spacing w:before="240" w:after="180"/>
        <w:ind w:left="425" w:hanging="425"/>
        <w:jc w:val="both"/>
      </w:pPr>
      <w:r w:rsidRPr="003D2934">
        <w:t>Introduction</w:t>
      </w:r>
    </w:p>
    <w:p w:rsidR="00354542" w:rsidRDefault="00354542" w:rsidP="006A1316">
      <w:pPr>
        <w:pStyle w:val="BodyText"/>
        <w:spacing w:before="240"/>
        <w:rPr>
          <w:rFonts w:eastAsiaTheme="minorEastAsia"/>
          <w:lang w:eastAsia="zh-CN"/>
        </w:rPr>
      </w:pPr>
      <w:r>
        <w:rPr>
          <w:rFonts w:eastAsiaTheme="minorEastAsia" w:hint="eastAsia"/>
          <w:lang w:eastAsia="zh-CN"/>
        </w:rPr>
        <w:t>Multi-TB CGs</w:t>
      </w:r>
      <w:r w:rsidR="00B02A43">
        <w:rPr>
          <w:rFonts w:eastAsiaTheme="minorEastAsia" w:hint="eastAsia"/>
          <w:lang w:eastAsia="zh-CN"/>
        </w:rPr>
        <w:t xml:space="preserve"> </w:t>
      </w:r>
      <w:proofErr w:type="gramStart"/>
      <w:r w:rsidR="00B02A43">
        <w:rPr>
          <w:rFonts w:eastAsiaTheme="minorEastAsia" w:hint="eastAsia"/>
          <w:lang w:eastAsia="zh-CN"/>
        </w:rPr>
        <w:t>w</w:t>
      </w:r>
      <w:r w:rsidR="00047FB1">
        <w:rPr>
          <w:rFonts w:eastAsiaTheme="minorEastAsia"/>
          <w:lang w:eastAsia="zh-CN"/>
        </w:rPr>
        <w:t>ere</w:t>
      </w:r>
      <w:proofErr w:type="gramEnd"/>
      <w:r w:rsidR="00B02A43">
        <w:rPr>
          <w:rFonts w:eastAsiaTheme="minorEastAsia" w:hint="eastAsia"/>
          <w:lang w:eastAsia="zh-CN"/>
        </w:rPr>
        <w:t xml:space="preserve"> </w:t>
      </w:r>
      <w:r w:rsidR="00B02A43">
        <w:rPr>
          <w:rFonts w:eastAsiaTheme="minorEastAsia"/>
          <w:lang w:eastAsia="zh-CN"/>
        </w:rPr>
        <w:t>introduced</w:t>
      </w:r>
      <w:r w:rsidR="00B02A43">
        <w:rPr>
          <w:rFonts w:eastAsiaTheme="minorEastAsia" w:hint="eastAsia"/>
          <w:lang w:eastAsia="zh-CN"/>
        </w:rPr>
        <w:t xml:space="preserve"> in Rel-16 NR-U WID</w:t>
      </w:r>
      <w:r w:rsidR="006B6101">
        <w:rPr>
          <w:rFonts w:eastAsiaTheme="minorEastAsia"/>
          <w:lang w:eastAsia="zh-CN"/>
        </w:rPr>
        <w:t>, but the feature is limited to shared spectrum usage by a capability restriction</w:t>
      </w:r>
      <w:r w:rsidR="00B02A43">
        <w:rPr>
          <w:rFonts w:eastAsiaTheme="minorEastAsia" w:hint="eastAsia"/>
          <w:lang w:eastAsia="zh-CN"/>
        </w:rPr>
        <w:t xml:space="preserve">. </w:t>
      </w:r>
      <w:r w:rsidR="006B6101">
        <w:rPr>
          <w:rFonts w:eastAsiaTheme="minorEastAsia" w:hint="eastAsia"/>
          <w:lang w:eastAsia="zh-CN"/>
        </w:rPr>
        <w:t>This contribution discuss</w:t>
      </w:r>
      <w:r w:rsidR="006B6101">
        <w:rPr>
          <w:rFonts w:eastAsiaTheme="minorEastAsia"/>
          <w:lang w:eastAsia="zh-CN"/>
        </w:rPr>
        <w:t>es</w:t>
      </w:r>
      <w:r w:rsidR="006B6101">
        <w:rPr>
          <w:rFonts w:eastAsiaTheme="minorEastAsia" w:hint="eastAsia"/>
          <w:lang w:eastAsia="zh-CN"/>
        </w:rPr>
        <w:t xml:space="preserve"> </w:t>
      </w:r>
      <w:r w:rsidR="006B6101">
        <w:rPr>
          <w:rFonts w:eastAsiaTheme="minorEastAsia"/>
          <w:lang w:eastAsia="zh-CN"/>
        </w:rPr>
        <w:t xml:space="preserve">how it could be used in </w:t>
      </w:r>
      <w:r w:rsidR="00CB0C69">
        <w:rPr>
          <w:rFonts w:eastAsiaTheme="minorEastAsia"/>
          <w:lang w:eastAsia="zh-CN"/>
        </w:rPr>
        <w:t>licensed</w:t>
      </w:r>
      <w:r w:rsidR="006B6101">
        <w:rPr>
          <w:rFonts w:eastAsiaTheme="minorEastAsia"/>
          <w:lang w:eastAsia="zh-CN"/>
        </w:rPr>
        <w:t xml:space="preserve"> spectrum and suggests removing the capability restriction.</w:t>
      </w:r>
    </w:p>
    <w:p w:rsidR="00BF60FB" w:rsidRPr="0008104C" w:rsidRDefault="00D42D9A" w:rsidP="006A1316">
      <w:pPr>
        <w:pStyle w:val="Heading1"/>
        <w:keepLines/>
        <w:pBdr>
          <w:top w:val="single" w:sz="12" w:space="3" w:color="auto"/>
        </w:pBdr>
        <w:spacing w:before="240" w:after="180"/>
        <w:ind w:left="425" w:hanging="425"/>
        <w:jc w:val="both"/>
      </w:pPr>
      <w:r w:rsidRPr="00AA54B6">
        <w:rPr>
          <w:rFonts w:hint="eastAsia"/>
        </w:rPr>
        <w:t>Discussion</w:t>
      </w:r>
    </w:p>
    <w:p w:rsidR="00851B1A" w:rsidRPr="00AE4459" w:rsidRDefault="00851B1A" w:rsidP="006A1316">
      <w:pPr>
        <w:pStyle w:val="BodyText"/>
        <w:spacing w:before="240"/>
        <w:rPr>
          <w:rFonts w:eastAsiaTheme="minorEastAsia"/>
          <w:lang w:val="en-GB" w:eastAsia="zh-CN"/>
        </w:rPr>
      </w:pPr>
      <w:r w:rsidRPr="00354542">
        <w:rPr>
          <w:rFonts w:eastAsiaTheme="minorEastAsia"/>
          <w:lang w:val="en-GB" w:eastAsia="zh-CN"/>
        </w:rPr>
        <w:t>RAN1 introduced in R16 the concept of multi-</w:t>
      </w:r>
      <w:r w:rsidR="00CB0C69">
        <w:rPr>
          <w:rFonts w:eastAsiaTheme="minorEastAsia"/>
          <w:lang w:val="en-GB" w:eastAsia="zh-CN"/>
        </w:rPr>
        <w:t xml:space="preserve">TB CG configurations, </w:t>
      </w:r>
      <w:r w:rsidRPr="00354542">
        <w:rPr>
          <w:rFonts w:eastAsiaTheme="minorEastAsia"/>
          <w:lang w:val="en-GB" w:eastAsia="zh-CN"/>
        </w:rPr>
        <w:t xml:space="preserve">in support of NR-U, where it allows a UE to use a (very) next CG transmission opportunity (before the next period) to autonomously retransmit a pending </w:t>
      </w:r>
      <w:r w:rsidRPr="00AE4459">
        <w:rPr>
          <w:rFonts w:eastAsiaTheme="minorEastAsia"/>
          <w:lang w:val="en-GB" w:eastAsia="zh-CN"/>
        </w:rPr>
        <w:t>PDU due to LBT failure</w:t>
      </w:r>
      <w:r w:rsidR="00F93E86" w:rsidRPr="00AE4459">
        <w:rPr>
          <w:rFonts w:eastAsiaTheme="minorEastAsia"/>
          <w:lang w:val="en-GB" w:eastAsia="zh-CN"/>
        </w:rPr>
        <w:t xml:space="preserve"> (</w:t>
      </w:r>
      <w:r w:rsidR="00AE4459" w:rsidRPr="00AE4459">
        <w:rPr>
          <w:rFonts w:eastAsiaTheme="minorEastAsia"/>
          <w:lang w:val="en-GB" w:eastAsia="zh-CN"/>
        </w:rPr>
        <w:fldChar w:fldCharType="begin"/>
      </w:r>
      <w:r w:rsidR="00AE4459" w:rsidRPr="00AE4459">
        <w:rPr>
          <w:rFonts w:eastAsiaTheme="minorEastAsia"/>
          <w:lang w:val="en-GB" w:eastAsia="zh-CN"/>
        </w:rPr>
        <w:instrText xml:space="preserve"> REF _Ref83979305 \h  \* MERGEFORMAT </w:instrText>
      </w:r>
      <w:r w:rsidR="00AE4459" w:rsidRPr="00AE4459">
        <w:rPr>
          <w:rFonts w:eastAsiaTheme="minorEastAsia"/>
          <w:lang w:val="en-GB" w:eastAsia="zh-CN"/>
        </w:rPr>
      </w:r>
      <w:r w:rsidR="00AE4459" w:rsidRPr="00AE4459">
        <w:rPr>
          <w:rFonts w:eastAsiaTheme="minorEastAsia"/>
          <w:lang w:val="en-GB" w:eastAsia="zh-CN"/>
        </w:rPr>
        <w:fldChar w:fldCharType="separate"/>
      </w:r>
      <w:r w:rsidR="00115A3F" w:rsidRPr="00115A3F">
        <w:t xml:space="preserve">Figure </w:t>
      </w:r>
      <w:r w:rsidR="00115A3F" w:rsidRPr="00115A3F">
        <w:rPr>
          <w:noProof/>
        </w:rPr>
        <w:t>1</w:t>
      </w:r>
      <w:r w:rsidR="00AE4459" w:rsidRPr="00AE4459">
        <w:rPr>
          <w:rFonts w:eastAsiaTheme="minorEastAsia"/>
          <w:lang w:val="en-GB" w:eastAsia="zh-CN"/>
        </w:rPr>
        <w:fldChar w:fldCharType="end"/>
      </w:r>
      <w:r w:rsidR="00F93E86" w:rsidRPr="00AE4459">
        <w:rPr>
          <w:rFonts w:eastAsiaTheme="minorEastAsia"/>
          <w:lang w:val="en-GB" w:eastAsia="zh-CN"/>
        </w:rPr>
        <w:t>)</w:t>
      </w:r>
      <w:r w:rsidRPr="00AE4459">
        <w:rPr>
          <w:rFonts w:eastAsiaTheme="minorEastAsia"/>
          <w:lang w:val="en-GB" w:eastAsia="zh-CN"/>
        </w:rPr>
        <w:t>.</w:t>
      </w:r>
    </w:p>
    <w:p w:rsidR="00851B1A" w:rsidRPr="00222C2E" w:rsidRDefault="00851B1A" w:rsidP="006A1316">
      <w:pPr>
        <w:pStyle w:val="BodyText"/>
        <w:spacing w:before="240"/>
        <w:rPr>
          <w:rFonts w:eastAsiaTheme="minorEastAsia"/>
          <w:lang w:val="en-GB" w:eastAsia="zh-CN"/>
        </w:rPr>
      </w:pPr>
      <w:r w:rsidRPr="00222C2E">
        <w:rPr>
          <w:rFonts w:eastAsiaTheme="minorEastAsia"/>
          <w:u w:val="single"/>
          <w:lang w:val="en-GB" w:eastAsia="zh-CN"/>
        </w:rPr>
        <w:t>RAN1 spec</w:t>
      </w:r>
      <w:r w:rsidR="00EF78B6">
        <w:rPr>
          <w:rFonts w:eastAsiaTheme="minorEastAsia"/>
          <w:u w:val="single"/>
          <w:lang w:val="en-GB" w:eastAsia="zh-CN"/>
        </w:rPr>
        <w:t>ification</w:t>
      </w:r>
      <w:r w:rsidR="00346E98">
        <w:rPr>
          <w:rFonts w:eastAsiaTheme="minorEastAsia" w:hint="eastAsia"/>
          <w:u w:val="single"/>
          <w:lang w:val="en-GB" w:eastAsia="zh-CN"/>
        </w:rPr>
        <w:t>:</w:t>
      </w:r>
    </w:p>
    <w:p w:rsidR="00851B1A" w:rsidRPr="00222C2E" w:rsidRDefault="00851B1A" w:rsidP="003E5324">
      <w:pPr>
        <w:pStyle w:val="BodyText"/>
        <w:rPr>
          <w:rFonts w:eastAsiaTheme="minorEastAsia"/>
          <w:lang w:val="en-GB" w:eastAsia="zh-CN"/>
        </w:rPr>
      </w:pPr>
      <w:r w:rsidRPr="00222C2E">
        <w:rPr>
          <w:rFonts w:eastAsiaTheme="minorEastAsia"/>
          <w:lang w:val="en-GB" w:eastAsia="zh-CN"/>
        </w:rPr>
        <w:t xml:space="preserve">A CG configuration can be configured, via the parameters </w:t>
      </w:r>
      <w:r w:rsidRPr="001B6271">
        <w:rPr>
          <w:rFonts w:eastAsiaTheme="minorEastAsia"/>
          <w:i/>
          <w:lang w:val="en-GB" w:eastAsia="zh-CN"/>
        </w:rPr>
        <w:t>cg-</w:t>
      </w:r>
      <w:proofErr w:type="spellStart"/>
      <w:r w:rsidRPr="001B6271">
        <w:rPr>
          <w:rFonts w:eastAsiaTheme="minorEastAsia"/>
          <w:i/>
          <w:lang w:val="en-GB" w:eastAsia="zh-CN"/>
        </w:rPr>
        <w:t>nrofSlots</w:t>
      </w:r>
      <w:proofErr w:type="spellEnd"/>
      <w:r w:rsidRPr="00222C2E">
        <w:rPr>
          <w:rFonts w:eastAsiaTheme="minorEastAsia"/>
          <w:lang w:val="en-GB" w:eastAsia="zh-CN"/>
        </w:rPr>
        <w:t xml:space="preserve">, </w:t>
      </w:r>
      <w:r w:rsidRPr="001B6271">
        <w:rPr>
          <w:rFonts w:eastAsiaTheme="minorEastAsia"/>
          <w:i/>
          <w:lang w:val="en-GB" w:eastAsia="zh-CN"/>
        </w:rPr>
        <w:t>cg-</w:t>
      </w:r>
      <w:proofErr w:type="spellStart"/>
      <w:r w:rsidRPr="001B6271">
        <w:rPr>
          <w:rFonts w:eastAsiaTheme="minorEastAsia"/>
          <w:i/>
          <w:lang w:val="en-GB" w:eastAsia="zh-CN"/>
        </w:rPr>
        <w:t>nrofPUSCH</w:t>
      </w:r>
      <w:proofErr w:type="spellEnd"/>
      <w:r w:rsidRPr="001B6271">
        <w:rPr>
          <w:rFonts w:eastAsiaTheme="minorEastAsia"/>
          <w:i/>
          <w:lang w:val="en-GB" w:eastAsia="zh-CN"/>
        </w:rPr>
        <w:t>-</w:t>
      </w:r>
      <w:proofErr w:type="spellStart"/>
      <w:r w:rsidRPr="001B6271">
        <w:rPr>
          <w:rFonts w:eastAsiaTheme="minorEastAsia"/>
          <w:i/>
          <w:lang w:val="en-GB" w:eastAsia="zh-CN"/>
        </w:rPr>
        <w:t>InSlot</w:t>
      </w:r>
      <w:proofErr w:type="spellEnd"/>
      <w:r w:rsidRPr="00222C2E">
        <w:rPr>
          <w:rFonts w:eastAsiaTheme="minorEastAsia"/>
          <w:lang w:val="en-GB" w:eastAsia="zh-CN"/>
        </w:rPr>
        <w:t xml:space="preserve">, </w:t>
      </w:r>
      <w:proofErr w:type="spellStart"/>
      <w:r w:rsidRPr="001B6271">
        <w:rPr>
          <w:rFonts w:eastAsiaTheme="minorEastAsia"/>
          <w:i/>
          <w:lang w:val="en-GB" w:eastAsia="zh-CN"/>
        </w:rPr>
        <w:t>numberOfRepetitions</w:t>
      </w:r>
      <w:proofErr w:type="spellEnd"/>
      <w:r w:rsidRPr="00222C2E">
        <w:rPr>
          <w:rFonts w:eastAsiaTheme="minorEastAsia"/>
          <w:lang w:val="en-GB" w:eastAsia="zh-CN"/>
        </w:rPr>
        <w:t xml:space="preserve"> with multiple PUSCH opportunities within the CG periodicity, which can be used as a combination of repetitions and independent transmission opportunities:</w:t>
      </w:r>
    </w:p>
    <w:p w:rsidR="00497C8E" w:rsidRPr="00497C8E" w:rsidRDefault="00497C8E" w:rsidP="006A1316">
      <w:pPr>
        <w:jc w:val="both"/>
        <w:rPr>
          <w:rFonts w:eastAsiaTheme="minorEastAsia"/>
          <w:lang w:val="en-GB" w:eastAsia="zh-CN"/>
        </w:rPr>
      </w:pPr>
      <w:r>
        <w:object w:dxaOrig="9690" w:dyaOrig="2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132.1pt" o:ole="">
            <v:imagedata r:id="rId9" o:title=""/>
          </v:shape>
          <o:OLEObject Type="Embed" ProgID="Visio.Drawing.11" ShapeID="_x0000_i1025" DrawAspect="Content" ObjectID="_1696316854" r:id="rId10"/>
        </w:object>
      </w:r>
    </w:p>
    <w:p w:rsidR="00851B1A" w:rsidRDefault="00851B1A" w:rsidP="006A1316">
      <w:pPr>
        <w:jc w:val="both"/>
        <w:rPr>
          <w:lang w:val="en-GB"/>
        </w:rPr>
      </w:pPr>
    </w:p>
    <w:p w:rsidR="00851B1A" w:rsidRDefault="00851B1A" w:rsidP="00970E2D">
      <w:pPr>
        <w:pStyle w:val="Caption"/>
        <w:spacing w:before="0"/>
        <w:jc w:val="center"/>
        <w:rPr>
          <w:lang w:eastAsia="zh-CN"/>
        </w:rPr>
      </w:pPr>
      <w:bookmarkStart w:id="3" w:name="_Ref83979305"/>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sidR="00115A3F">
        <w:rPr>
          <w:b/>
          <w:noProof/>
        </w:rPr>
        <w:t>1</w:t>
      </w:r>
      <w:r w:rsidRPr="00D9488B">
        <w:rPr>
          <w:b/>
        </w:rPr>
        <w:fldChar w:fldCharType="end"/>
      </w:r>
      <w:bookmarkEnd w:id="3"/>
      <w:r w:rsidRPr="00EC268E">
        <w:rPr>
          <w:b/>
        </w:rPr>
        <w:t xml:space="preserve">: </w:t>
      </w:r>
      <w:r>
        <w:rPr>
          <w:b/>
        </w:rPr>
        <w:t>Multi-TB configured grant: basic principle</w:t>
      </w:r>
    </w:p>
    <w:p w:rsidR="00851B1A" w:rsidRPr="00346E98" w:rsidRDefault="00851B1A" w:rsidP="006A1316">
      <w:pPr>
        <w:pStyle w:val="BodyText"/>
        <w:spacing w:before="240"/>
        <w:rPr>
          <w:rFonts w:eastAsiaTheme="minorEastAsia"/>
          <w:lang w:val="en-GB" w:eastAsia="zh-CN"/>
        </w:rPr>
      </w:pPr>
      <w:r w:rsidRPr="00346E98">
        <w:rPr>
          <w:rFonts w:eastAsiaTheme="minorEastAsia"/>
          <w:lang w:val="en-GB" w:eastAsia="zh-CN"/>
        </w:rPr>
        <w:t>This is captured in TS38.214 Clause 6.1.2.3.1 as follows:</w:t>
      </w:r>
    </w:p>
    <w:tbl>
      <w:tblPr>
        <w:tblStyle w:val="TableGrid"/>
        <w:tblW w:w="0" w:type="auto"/>
        <w:tblLook w:val="04A0" w:firstRow="1" w:lastRow="0" w:firstColumn="1" w:lastColumn="0" w:noHBand="0" w:noVBand="1"/>
      </w:tblPr>
      <w:tblGrid>
        <w:gridCol w:w="8856"/>
      </w:tblGrid>
      <w:tr w:rsidR="00851B1A" w:rsidTr="00C26258">
        <w:tc>
          <w:tcPr>
            <w:tcW w:w="8856" w:type="dxa"/>
          </w:tcPr>
          <w:p w:rsidR="00851B1A" w:rsidRPr="00FF434D" w:rsidRDefault="00851B1A" w:rsidP="006A1316">
            <w:pPr>
              <w:jc w:val="both"/>
              <w:rPr>
                <w:lang w:val="en-GB"/>
              </w:rPr>
            </w:pPr>
            <w:r w:rsidRPr="00FF434D">
              <w:rPr>
                <w:rFonts w:eastAsia="SimSun"/>
                <w:szCs w:val="20"/>
              </w:rPr>
              <w:t xml:space="preserve">For both Type 1 and Type 2 PUSCH transmissions with a configured grant, when </w:t>
            </w:r>
            <w:r w:rsidRPr="00FF434D">
              <w:rPr>
                <w:rFonts w:eastAsia="SimSun"/>
                <w:i/>
                <w:iCs/>
                <w:szCs w:val="20"/>
              </w:rPr>
              <w:t xml:space="preserve">K &gt; </w:t>
            </w:r>
            <w:r w:rsidRPr="00FF434D">
              <w:rPr>
                <w:rFonts w:eastAsia="SimSun"/>
                <w:iCs/>
                <w:szCs w:val="20"/>
              </w:rPr>
              <w:t>1</w:t>
            </w:r>
            <w:r w:rsidRPr="00FF434D">
              <w:rPr>
                <w:rFonts w:eastAsia="SimSun"/>
                <w:i/>
                <w:iCs/>
                <w:szCs w:val="20"/>
              </w:rPr>
              <w:t>,</w:t>
            </w:r>
            <w:r w:rsidRPr="00FF434D">
              <w:rPr>
                <w:rFonts w:eastAsia="SimSun"/>
                <w:szCs w:val="20"/>
              </w:rPr>
              <w:t xml:space="preserve"> the UE shall repeat the TB across the </w:t>
            </w:r>
            <w:r w:rsidRPr="00FF434D">
              <w:rPr>
                <w:rFonts w:eastAsia="SimSun"/>
                <w:i/>
                <w:iCs/>
                <w:szCs w:val="20"/>
              </w:rPr>
              <w:t>K</w:t>
            </w:r>
            <w:r w:rsidRPr="00FF434D">
              <w:rPr>
                <w:rFonts w:eastAsia="SimSun"/>
                <w:szCs w:val="20"/>
              </w:rPr>
              <w:t xml:space="preserve"> consecutive slots applying the same symbol allocation in each slot, except if the UE is provided with higher layer parameters</w:t>
            </w:r>
            <w:r w:rsidRPr="00FF434D">
              <w:rPr>
                <w:rFonts w:eastAsia="SimSun"/>
                <w:i/>
                <w:color w:val="000000"/>
                <w:szCs w:val="20"/>
                <w:lang w:val="en-GB"/>
              </w:rPr>
              <w:t xml:space="preserve"> cg-</w:t>
            </w:r>
            <w:proofErr w:type="spellStart"/>
            <w:r w:rsidRPr="00FF434D">
              <w:rPr>
                <w:rFonts w:eastAsia="SimSun"/>
                <w:i/>
                <w:color w:val="000000"/>
                <w:szCs w:val="20"/>
                <w:lang w:val="en-GB"/>
              </w:rPr>
              <w:t>nrofSlots</w:t>
            </w:r>
            <w:proofErr w:type="spellEnd"/>
            <w:r w:rsidRPr="00FF434D">
              <w:rPr>
                <w:rFonts w:eastAsia="SimSun"/>
                <w:color w:val="000000"/>
                <w:szCs w:val="20"/>
                <w:lang w:val="en-GB"/>
              </w:rPr>
              <w:t xml:space="preserve"> and </w:t>
            </w:r>
            <w:r w:rsidRPr="00FF434D">
              <w:rPr>
                <w:rFonts w:eastAsia="SimSun"/>
                <w:i/>
                <w:color w:val="000000"/>
                <w:szCs w:val="20"/>
                <w:lang w:val="en-GB"/>
              </w:rPr>
              <w:t>cg-</w:t>
            </w:r>
            <w:proofErr w:type="spellStart"/>
            <w:r w:rsidRPr="00FF434D">
              <w:rPr>
                <w:rFonts w:eastAsia="SimSun"/>
                <w:i/>
                <w:color w:val="000000"/>
                <w:szCs w:val="20"/>
                <w:lang w:val="en-GB"/>
              </w:rPr>
              <w:t>nrofPUSCH</w:t>
            </w:r>
            <w:proofErr w:type="spellEnd"/>
            <w:r w:rsidRPr="00FF434D">
              <w:rPr>
                <w:rFonts w:eastAsia="SimSun"/>
                <w:i/>
                <w:color w:val="000000"/>
                <w:szCs w:val="20"/>
                <w:lang w:val="en-GB"/>
              </w:rPr>
              <w:t>-</w:t>
            </w:r>
            <w:proofErr w:type="spellStart"/>
            <w:r w:rsidRPr="00FF434D">
              <w:rPr>
                <w:rFonts w:eastAsia="SimSun"/>
                <w:i/>
                <w:color w:val="000000"/>
                <w:szCs w:val="20"/>
                <w:lang w:val="en-GB"/>
              </w:rPr>
              <w:t>InSlot</w:t>
            </w:r>
            <w:proofErr w:type="spellEnd"/>
            <w:r w:rsidRPr="00FF434D">
              <w:rPr>
                <w:rFonts w:eastAsia="SimSun"/>
                <w:color w:val="000000"/>
                <w:szCs w:val="20"/>
                <w:lang w:val="en-GB"/>
              </w:rPr>
              <w:t xml:space="preserve">, in which case the UE repeats the TB in the </w:t>
            </w:r>
            <w:proofErr w:type="spellStart"/>
            <w:r w:rsidRPr="00FF434D">
              <w:rPr>
                <w:rFonts w:eastAsia="SimSun"/>
                <w:i/>
                <w:szCs w:val="20"/>
              </w:rPr>
              <w:t>rep</w:t>
            </w:r>
            <w:r w:rsidRPr="00FF434D">
              <w:rPr>
                <w:rFonts w:eastAsia="SimSun"/>
                <w:i/>
                <w:iCs/>
                <w:szCs w:val="20"/>
              </w:rPr>
              <w:t>K</w:t>
            </w:r>
            <w:proofErr w:type="spellEnd"/>
            <w:r w:rsidRPr="00FF434D">
              <w:rPr>
                <w:rFonts w:eastAsia="SimSun"/>
                <w:szCs w:val="20"/>
              </w:rPr>
              <w:t xml:space="preserve"> </w:t>
            </w:r>
            <w:r w:rsidRPr="00FF434D">
              <w:rPr>
                <w:rFonts w:eastAsia="SimSun"/>
                <w:color w:val="000000"/>
                <w:szCs w:val="20"/>
                <w:lang w:val="en-GB"/>
              </w:rPr>
              <w:t>earliest consecutive transmission occasion candidates within the same configuration</w:t>
            </w:r>
            <w:r w:rsidRPr="00FF434D">
              <w:rPr>
                <w:rFonts w:eastAsia="SimSun"/>
                <w:szCs w:val="20"/>
              </w:rPr>
              <w:t xml:space="preserve">. </w:t>
            </w:r>
            <w:r w:rsidRPr="00FF434D">
              <w:rPr>
                <w:rFonts w:eastAsia="SimSun"/>
                <w:color w:val="000000"/>
                <w:szCs w:val="20"/>
                <w:lang w:val="en-GB"/>
              </w:rPr>
              <w:t>A Type 1 or Type 2 PUSCH transmission with a configured grant in a slot is omitted according to the conditions in Clause 9, Clause 11.1 and Clause 11.2A of [6, TS38.213].</w:t>
            </w:r>
          </w:p>
        </w:tc>
      </w:tr>
    </w:tbl>
    <w:p w:rsidR="00851B1A" w:rsidRPr="00346E98" w:rsidRDefault="00851B1A" w:rsidP="006A1316">
      <w:pPr>
        <w:pStyle w:val="BodyText"/>
        <w:spacing w:before="240"/>
        <w:rPr>
          <w:rFonts w:eastAsiaTheme="minorEastAsia"/>
          <w:lang w:val="en-GB" w:eastAsia="zh-CN"/>
        </w:rPr>
      </w:pPr>
      <w:r w:rsidRPr="00346E98">
        <w:rPr>
          <w:rFonts w:eastAsiaTheme="minorEastAsia"/>
          <w:lang w:val="en-GB" w:eastAsia="zh-CN"/>
        </w:rPr>
        <w:t xml:space="preserve">The parameters </w:t>
      </w:r>
      <w:r w:rsidRPr="000A1ADC">
        <w:rPr>
          <w:rFonts w:eastAsiaTheme="minorEastAsia"/>
          <w:i/>
          <w:lang w:val="en-GB" w:eastAsia="zh-CN"/>
        </w:rPr>
        <w:t>cg-</w:t>
      </w:r>
      <w:proofErr w:type="spellStart"/>
      <w:r w:rsidRPr="000A1ADC">
        <w:rPr>
          <w:rFonts w:eastAsiaTheme="minorEastAsia"/>
          <w:i/>
          <w:lang w:val="en-GB" w:eastAsia="zh-CN"/>
        </w:rPr>
        <w:t>nrofSlots</w:t>
      </w:r>
      <w:proofErr w:type="spellEnd"/>
      <w:r w:rsidRPr="00346E98">
        <w:rPr>
          <w:rFonts w:eastAsiaTheme="minorEastAsia"/>
          <w:lang w:val="en-GB" w:eastAsia="zh-CN"/>
        </w:rPr>
        <w:t xml:space="preserve"> and </w:t>
      </w:r>
      <w:r w:rsidRPr="000A1ADC">
        <w:rPr>
          <w:rFonts w:eastAsiaTheme="minorEastAsia"/>
          <w:i/>
          <w:lang w:val="en-GB" w:eastAsia="zh-CN"/>
        </w:rPr>
        <w:t>cg-</w:t>
      </w:r>
      <w:proofErr w:type="spellStart"/>
      <w:r w:rsidRPr="000A1ADC">
        <w:rPr>
          <w:rFonts w:eastAsiaTheme="minorEastAsia"/>
          <w:i/>
          <w:lang w:val="en-GB" w:eastAsia="zh-CN"/>
        </w:rPr>
        <w:t>nrofPUSCH</w:t>
      </w:r>
      <w:proofErr w:type="spellEnd"/>
      <w:r w:rsidRPr="000A1ADC">
        <w:rPr>
          <w:rFonts w:eastAsiaTheme="minorEastAsia"/>
          <w:i/>
          <w:lang w:val="en-GB" w:eastAsia="zh-CN"/>
        </w:rPr>
        <w:t>-</w:t>
      </w:r>
      <w:proofErr w:type="spellStart"/>
      <w:r w:rsidRPr="000A1ADC">
        <w:rPr>
          <w:rFonts w:eastAsiaTheme="minorEastAsia"/>
          <w:i/>
          <w:lang w:val="en-GB" w:eastAsia="zh-CN"/>
        </w:rPr>
        <w:t>InSlot</w:t>
      </w:r>
      <w:proofErr w:type="spellEnd"/>
      <w:r w:rsidRPr="00346E98">
        <w:rPr>
          <w:rFonts w:eastAsiaTheme="minorEastAsia"/>
          <w:lang w:val="en-GB" w:eastAsia="zh-CN"/>
        </w:rPr>
        <w:t xml:space="preserve"> are described in TS38.331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851B1A" w:rsidRPr="00FF434D" w:rsidTr="00C26258">
        <w:tc>
          <w:tcPr>
            <w:tcW w:w="5000" w:type="pct"/>
            <w:tcBorders>
              <w:top w:val="single" w:sz="4" w:space="0" w:color="auto"/>
              <w:left w:val="single" w:sz="4" w:space="0" w:color="auto"/>
              <w:bottom w:val="single" w:sz="4" w:space="0" w:color="auto"/>
              <w:right w:val="single" w:sz="4" w:space="0" w:color="auto"/>
            </w:tcBorders>
            <w:hideMark/>
          </w:tcPr>
          <w:p w:rsidR="00851B1A" w:rsidRPr="00FF434D" w:rsidRDefault="00851B1A" w:rsidP="006A1316">
            <w:pPr>
              <w:keepNext/>
              <w:keepLines/>
              <w:overflowPunct w:val="0"/>
              <w:autoSpaceDE w:val="0"/>
              <w:autoSpaceDN w:val="0"/>
              <w:adjustRightInd w:val="0"/>
              <w:jc w:val="both"/>
              <w:textAlignment w:val="baseline"/>
              <w:rPr>
                <w:rFonts w:ascii="Arial" w:hAnsi="Arial"/>
                <w:sz w:val="18"/>
                <w:lang w:val="en-GB" w:eastAsia="sv-SE"/>
              </w:rPr>
            </w:pPr>
            <w:r w:rsidRPr="00FF434D">
              <w:rPr>
                <w:rFonts w:ascii="Arial" w:hAnsi="Arial" w:cs="Arial"/>
                <w:b/>
                <w:i/>
                <w:sz w:val="18"/>
                <w:lang w:val="en-GB" w:eastAsia="sv-SE"/>
              </w:rPr>
              <w:t>cg-</w:t>
            </w:r>
            <w:proofErr w:type="spellStart"/>
            <w:r w:rsidRPr="00FF434D">
              <w:rPr>
                <w:rFonts w:ascii="Arial" w:hAnsi="Arial" w:cs="Arial"/>
                <w:b/>
                <w:i/>
                <w:sz w:val="18"/>
                <w:lang w:val="en-GB" w:eastAsia="sv-SE"/>
              </w:rPr>
              <w:t>nrofPUSCH</w:t>
            </w:r>
            <w:proofErr w:type="spellEnd"/>
            <w:r w:rsidRPr="00FF434D">
              <w:rPr>
                <w:rFonts w:ascii="Arial" w:hAnsi="Arial" w:cs="Arial"/>
                <w:b/>
                <w:i/>
                <w:sz w:val="18"/>
                <w:lang w:val="en-GB" w:eastAsia="sv-SE"/>
              </w:rPr>
              <w:t>-</w:t>
            </w:r>
            <w:proofErr w:type="spellStart"/>
            <w:r w:rsidRPr="00FF434D">
              <w:rPr>
                <w:rFonts w:ascii="Arial" w:hAnsi="Arial" w:cs="Arial"/>
                <w:b/>
                <w:i/>
                <w:sz w:val="18"/>
                <w:lang w:val="en-GB" w:eastAsia="sv-SE"/>
              </w:rPr>
              <w:t>InSlot</w:t>
            </w:r>
            <w:proofErr w:type="spellEnd"/>
          </w:p>
          <w:p w:rsidR="00851B1A" w:rsidRPr="00FF434D" w:rsidRDefault="00851B1A" w:rsidP="006A1316">
            <w:pPr>
              <w:keepNext/>
              <w:keepLines/>
              <w:overflowPunct w:val="0"/>
              <w:autoSpaceDE w:val="0"/>
              <w:autoSpaceDN w:val="0"/>
              <w:adjustRightInd w:val="0"/>
              <w:jc w:val="both"/>
              <w:textAlignment w:val="baseline"/>
              <w:rPr>
                <w:rFonts w:ascii="Arial" w:hAnsi="Arial"/>
                <w:b/>
                <w:i/>
                <w:sz w:val="18"/>
                <w:lang w:val="en-GB" w:eastAsia="sv-SE"/>
              </w:rPr>
            </w:pPr>
            <w:r w:rsidRPr="00FF434D">
              <w:rPr>
                <w:rFonts w:ascii="Arial" w:hAnsi="Arial" w:cs="Arial"/>
                <w:sz w:val="18"/>
                <w:lang w:val="en-GB" w:eastAsia="sv-SE"/>
              </w:rPr>
              <w:t>Indicates the number of consecutive PUSCH configured to CG within a slot where the SLIV indicating the first PUSCH and additional PUSCH appended with the same length (see TS 38.214 [19], clause 6.1.2.3).</w:t>
            </w:r>
          </w:p>
        </w:tc>
      </w:tr>
      <w:tr w:rsidR="00851B1A" w:rsidRPr="00FF434D" w:rsidTr="00C26258">
        <w:tc>
          <w:tcPr>
            <w:tcW w:w="5000" w:type="pct"/>
            <w:tcBorders>
              <w:top w:val="single" w:sz="4" w:space="0" w:color="auto"/>
              <w:left w:val="single" w:sz="4" w:space="0" w:color="auto"/>
              <w:bottom w:val="single" w:sz="4" w:space="0" w:color="auto"/>
              <w:right w:val="single" w:sz="4" w:space="0" w:color="auto"/>
            </w:tcBorders>
            <w:hideMark/>
          </w:tcPr>
          <w:p w:rsidR="00851B1A" w:rsidRPr="00FF434D" w:rsidRDefault="00851B1A" w:rsidP="006A1316">
            <w:pPr>
              <w:keepNext/>
              <w:keepLines/>
              <w:overflowPunct w:val="0"/>
              <w:autoSpaceDE w:val="0"/>
              <w:autoSpaceDN w:val="0"/>
              <w:adjustRightInd w:val="0"/>
              <w:jc w:val="both"/>
              <w:textAlignment w:val="baseline"/>
              <w:rPr>
                <w:rFonts w:ascii="Arial" w:hAnsi="Arial"/>
                <w:sz w:val="18"/>
                <w:lang w:val="en-GB" w:eastAsia="sv-SE"/>
              </w:rPr>
            </w:pPr>
            <w:r w:rsidRPr="00FF434D">
              <w:rPr>
                <w:rFonts w:ascii="Arial" w:hAnsi="Arial" w:cs="Arial"/>
                <w:b/>
                <w:i/>
                <w:sz w:val="18"/>
                <w:lang w:val="en-GB" w:eastAsia="sv-SE"/>
              </w:rPr>
              <w:t>cg-</w:t>
            </w:r>
            <w:proofErr w:type="spellStart"/>
            <w:r w:rsidRPr="00FF434D">
              <w:rPr>
                <w:rFonts w:ascii="Arial" w:hAnsi="Arial" w:cs="Arial"/>
                <w:b/>
                <w:i/>
                <w:sz w:val="18"/>
                <w:lang w:val="en-GB" w:eastAsia="sv-SE"/>
              </w:rPr>
              <w:t>nrofSlots</w:t>
            </w:r>
            <w:proofErr w:type="spellEnd"/>
          </w:p>
          <w:p w:rsidR="00851B1A" w:rsidRPr="00FF434D" w:rsidRDefault="00851B1A" w:rsidP="006A1316">
            <w:pPr>
              <w:keepNext/>
              <w:keepLines/>
              <w:overflowPunct w:val="0"/>
              <w:autoSpaceDE w:val="0"/>
              <w:autoSpaceDN w:val="0"/>
              <w:adjustRightInd w:val="0"/>
              <w:jc w:val="both"/>
              <w:textAlignment w:val="baseline"/>
              <w:rPr>
                <w:rFonts w:ascii="Arial" w:hAnsi="Arial"/>
                <w:b/>
                <w:i/>
                <w:sz w:val="18"/>
                <w:lang w:val="en-GB" w:eastAsia="sv-SE"/>
              </w:rPr>
            </w:pPr>
            <w:r w:rsidRPr="00FF434D">
              <w:rPr>
                <w:rFonts w:ascii="Arial" w:hAnsi="Arial" w:cs="Arial"/>
                <w:sz w:val="18"/>
                <w:lang w:val="en-GB" w:eastAsia="sv-SE"/>
              </w:rPr>
              <w:t>Indicates the number of allocated slots in a configured grant periodicity following the time instance of configured grant offset (see TS 38.214 [19], clause 6.1.2.3).</w:t>
            </w:r>
          </w:p>
        </w:tc>
      </w:tr>
    </w:tbl>
    <w:p w:rsidR="00851B1A" w:rsidRDefault="00851B1A" w:rsidP="006A1316">
      <w:pPr>
        <w:jc w:val="both"/>
        <w:rPr>
          <w:lang w:val="en-GB"/>
        </w:rPr>
      </w:pPr>
    </w:p>
    <w:p w:rsidR="00C10581" w:rsidRDefault="00C10581" w:rsidP="006A1316">
      <w:pPr>
        <w:pStyle w:val="BodyText"/>
        <w:spacing w:before="240"/>
        <w:rPr>
          <w:iCs/>
        </w:rPr>
      </w:pPr>
      <w:r w:rsidRPr="00C10581">
        <w:rPr>
          <w:rFonts w:eastAsiaTheme="minorEastAsia"/>
          <w:lang w:val="en-GB" w:eastAsia="zh-CN"/>
        </w:rPr>
        <w:lastRenderedPageBreak/>
        <w:t>And</w:t>
      </w:r>
      <w:r>
        <w:rPr>
          <w:rFonts w:eastAsiaTheme="minorEastAsia"/>
          <w:lang w:val="en-GB" w:eastAsia="zh-CN"/>
        </w:rPr>
        <w:t xml:space="preserve"> their related UE capability is only defined for shared spectrum as </w:t>
      </w:r>
      <w:r w:rsidRPr="00BA2793">
        <w:rPr>
          <w:lang w:eastAsia="zh-CN"/>
        </w:rPr>
        <w:t>FG 10-28</w:t>
      </w:r>
      <w:r>
        <w:rPr>
          <w:lang w:eastAsia="zh-CN"/>
        </w:rPr>
        <w:t xml:space="preserve"> </w:t>
      </w:r>
      <w:r>
        <w:rPr>
          <w:rFonts w:eastAsiaTheme="minorEastAsia"/>
          <w:lang w:val="en-GB" w:eastAsia="zh-CN"/>
        </w:rPr>
        <w:t xml:space="preserve">in TS38.306 Section </w:t>
      </w:r>
      <w:proofErr w:type="gramStart"/>
      <w:r>
        <w:rPr>
          <w:rFonts w:eastAsiaTheme="minorEastAsia"/>
          <w:lang w:val="en-GB" w:eastAsia="zh-CN"/>
        </w:rPr>
        <w:t xml:space="preserve">4.2.7.2a  </w:t>
      </w:r>
      <w:proofErr w:type="spellStart"/>
      <w:r w:rsidRPr="00F27023">
        <w:rPr>
          <w:i/>
          <w:iCs/>
        </w:rPr>
        <w:t>SharedSpectrumChAccessParamsPerBand</w:t>
      </w:r>
      <w:proofErr w:type="spellEnd"/>
      <w:proofErr w:type="gramEnd"/>
      <w:r>
        <w:rPr>
          <w:iC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4"/>
        <w:gridCol w:w="683"/>
        <w:gridCol w:w="546"/>
        <w:gridCol w:w="683"/>
        <w:gridCol w:w="680"/>
      </w:tblGrid>
      <w:tr w:rsidR="00C10581" w:rsidRPr="00F27023" w:rsidTr="00931925">
        <w:tc>
          <w:tcPr>
            <w:tcW w:w="3603" w:type="pct"/>
            <w:tcBorders>
              <w:bottom w:val="single" w:sz="4" w:space="0" w:color="auto"/>
            </w:tcBorders>
          </w:tcPr>
          <w:p w:rsidR="00C10581" w:rsidRPr="00F27023" w:rsidRDefault="00C10581" w:rsidP="00C26258">
            <w:pPr>
              <w:pStyle w:val="TAL"/>
              <w:rPr>
                <w:b/>
                <w:i/>
              </w:rPr>
            </w:pPr>
            <w:r w:rsidRPr="00F27023">
              <w:rPr>
                <w:b/>
                <w:i/>
              </w:rPr>
              <w:t>cg-resourceConfig-r16</w:t>
            </w:r>
          </w:p>
          <w:p w:rsidR="00C10581" w:rsidRPr="00F27023" w:rsidRDefault="00C10581" w:rsidP="00C26258">
            <w:pPr>
              <w:pStyle w:val="TAL"/>
            </w:pPr>
            <w:r w:rsidRPr="00F27023">
              <w:t xml:space="preserve">Indicates whether the UE supports configuration of resources with </w:t>
            </w:r>
            <w:r w:rsidRPr="00F27023">
              <w:rPr>
                <w:i/>
              </w:rPr>
              <w:t>cg-nrofSlots-r16</w:t>
            </w:r>
            <w:r w:rsidRPr="00F27023">
              <w:t xml:space="preserve"> and </w:t>
            </w:r>
            <w:r w:rsidRPr="00F27023">
              <w:rPr>
                <w:i/>
              </w:rPr>
              <w:t>cg-nrofPUSCH-InSlot-r16</w:t>
            </w:r>
            <w:r w:rsidRPr="00F27023">
              <w:t xml:space="preserve">. If the UE supports this feature, the UE needs to report </w:t>
            </w:r>
            <w:r w:rsidRPr="00F27023">
              <w:rPr>
                <w:i/>
              </w:rPr>
              <w:t>configuredUL-GrantType1</w:t>
            </w:r>
            <w:r w:rsidRPr="00F27023">
              <w:t xml:space="preserve"> and/or </w:t>
            </w:r>
            <w:r w:rsidRPr="00F27023">
              <w:rPr>
                <w:i/>
              </w:rPr>
              <w:t>configuredUL-GrantType2</w:t>
            </w:r>
            <w:r w:rsidRPr="00F27023">
              <w:t>.</w:t>
            </w:r>
          </w:p>
        </w:tc>
        <w:tc>
          <w:tcPr>
            <w:tcW w:w="368" w:type="pct"/>
            <w:tcBorders>
              <w:bottom w:val="single" w:sz="4" w:space="0" w:color="auto"/>
            </w:tcBorders>
          </w:tcPr>
          <w:p w:rsidR="00C10581" w:rsidRPr="00F27023" w:rsidRDefault="00C10581" w:rsidP="00C26258">
            <w:pPr>
              <w:pStyle w:val="TAC"/>
            </w:pPr>
            <w:r w:rsidRPr="00F27023">
              <w:t>Band</w:t>
            </w:r>
          </w:p>
        </w:tc>
        <w:tc>
          <w:tcPr>
            <w:tcW w:w="294" w:type="pct"/>
            <w:tcBorders>
              <w:bottom w:val="single" w:sz="4" w:space="0" w:color="auto"/>
            </w:tcBorders>
          </w:tcPr>
          <w:p w:rsidR="00C10581" w:rsidRPr="00F27023" w:rsidRDefault="00C10581" w:rsidP="00C26258">
            <w:pPr>
              <w:pStyle w:val="TAC"/>
            </w:pPr>
            <w:r w:rsidRPr="00F27023">
              <w:t>No</w:t>
            </w:r>
          </w:p>
        </w:tc>
        <w:tc>
          <w:tcPr>
            <w:tcW w:w="368" w:type="pct"/>
            <w:tcBorders>
              <w:bottom w:val="single" w:sz="4" w:space="0" w:color="auto"/>
            </w:tcBorders>
          </w:tcPr>
          <w:p w:rsidR="00C10581" w:rsidRPr="00F27023" w:rsidRDefault="00C10581" w:rsidP="00C26258">
            <w:pPr>
              <w:pStyle w:val="TAC"/>
            </w:pPr>
            <w:r w:rsidRPr="00F27023">
              <w:t>N/A</w:t>
            </w:r>
          </w:p>
        </w:tc>
        <w:tc>
          <w:tcPr>
            <w:tcW w:w="366" w:type="pct"/>
            <w:tcBorders>
              <w:bottom w:val="single" w:sz="4" w:space="0" w:color="auto"/>
            </w:tcBorders>
          </w:tcPr>
          <w:p w:rsidR="00C10581" w:rsidRPr="00F27023" w:rsidRDefault="00C10581" w:rsidP="00C26258">
            <w:pPr>
              <w:pStyle w:val="TAC"/>
            </w:pPr>
            <w:r w:rsidRPr="00F27023">
              <w:t>N/A</w:t>
            </w:r>
          </w:p>
        </w:tc>
      </w:tr>
    </w:tbl>
    <w:p w:rsidR="00851B1A" w:rsidRPr="00B02A43" w:rsidRDefault="001D6E3D" w:rsidP="006A1316">
      <w:pPr>
        <w:pStyle w:val="BodyText"/>
        <w:spacing w:before="240"/>
        <w:rPr>
          <w:rFonts w:eastAsiaTheme="minorEastAsia"/>
          <w:u w:val="single"/>
          <w:lang w:val="en-GB" w:eastAsia="zh-CN"/>
        </w:rPr>
      </w:pPr>
      <w:r>
        <w:rPr>
          <w:rFonts w:eastAsiaTheme="minorEastAsia"/>
          <w:u w:val="single"/>
          <w:lang w:val="en-GB" w:eastAsia="zh-CN"/>
        </w:rPr>
        <w:t xml:space="preserve">Using </w:t>
      </w:r>
      <w:r w:rsidR="00E71263">
        <w:rPr>
          <w:rFonts w:eastAsiaTheme="minorEastAsia"/>
          <w:u w:val="single"/>
          <w:lang w:val="en-GB" w:eastAsia="zh-CN"/>
        </w:rPr>
        <w:t>m</w:t>
      </w:r>
      <w:r w:rsidR="00851B1A" w:rsidRPr="00B02A43">
        <w:rPr>
          <w:rFonts w:eastAsiaTheme="minorEastAsia"/>
          <w:u w:val="single"/>
          <w:lang w:val="en-GB" w:eastAsia="zh-CN"/>
        </w:rPr>
        <w:t>ulti-TB CGOs</w:t>
      </w:r>
      <w:r>
        <w:rPr>
          <w:rFonts w:eastAsiaTheme="minorEastAsia"/>
          <w:u w:val="single"/>
          <w:lang w:val="en-GB" w:eastAsia="zh-CN"/>
        </w:rPr>
        <w:t xml:space="preserve"> in licensed spectrum</w:t>
      </w:r>
    </w:p>
    <w:p w:rsidR="002A3521" w:rsidRDefault="00851B1A" w:rsidP="00635816">
      <w:pPr>
        <w:pStyle w:val="BodyText"/>
        <w:rPr>
          <w:rFonts w:eastAsiaTheme="minorEastAsia"/>
          <w:lang w:val="en-GB" w:eastAsia="zh-CN"/>
        </w:rPr>
      </w:pPr>
      <w:r w:rsidRPr="00346E98">
        <w:rPr>
          <w:rFonts w:eastAsiaTheme="minorEastAsia"/>
          <w:lang w:val="en-GB" w:eastAsia="zh-CN"/>
        </w:rPr>
        <w:t xml:space="preserve">Although initially designed </w:t>
      </w:r>
      <w:r w:rsidR="00F527B2">
        <w:rPr>
          <w:rFonts w:eastAsiaTheme="minorEastAsia"/>
          <w:lang w:val="en-GB" w:eastAsia="zh-CN"/>
        </w:rPr>
        <w:t xml:space="preserve">in R16 </w:t>
      </w:r>
      <w:r w:rsidRPr="00346E98">
        <w:rPr>
          <w:rFonts w:eastAsiaTheme="minorEastAsia"/>
          <w:lang w:val="en-GB" w:eastAsia="zh-CN"/>
        </w:rPr>
        <w:t xml:space="preserve">in support of NR-U, this feature </w:t>
      </w:r>
      <w:r w:rsidR="001D6E3D">
        <w:rPr>
          <w:rFonts w:eastAsiaTheme="minorEastAsia"/>
          <w:lang w:val="en-GB" w:eastAsia="zh-CN"/>
        </w:rPr>
        <w:t xml:space="preserve">could also be </w:t>
      </w:r>
      <w:r w:rsidR="00F527B2">
        <w:rPr>
          <w:rFonts w:eastAsiaTheme="minorEastAsia"/>
          <w:lang w:val="en-GB" w:eastAsia="zh-CN"/>
        </w:rPr>
        <w:t>extended in R17 to be used</w:t>
      </w:r>
      <w:r w:rsidR="001D6E3D">
        <w:rPr>
          <w:rFonts w:eastAsiaTheme="minorEastAsia"/>
          <w:lang w:val="en-GB" w:eastAsia="zh-CN"/>
        </w:rPr>
        <w:t xml:space="preserve"> </w:t>
      </w:r>
      <w:r w:rsidR="00F527B2">
        <w:rPr>
          <w:rFonts w:eastAsiaTheme="minorEastAsia"/>
          <w:lang w:val="en-GB" w:eastAsia="zh-CN"/>
        </w:rPr>
        <w:t>in non-shared spectrum, also considering that c</w:t>
      </w:r>
      <w:r w:rsidRPr="00B02A43">
        <w:rPr>
          <w:rFonts w:eastAsiaTheme="minorEastAsia"/>
          <w:i/>
          <w:lang w:val="en-GB" w:eastAsia="zh-CN"/>
        </w:rPr>
        <w:t>g-</w:t>
      </w:r>
      <w:proofErr w:type="spellStart"/>
      <w:r w:rsidRPr="00B02A43">
        <w:rPr>
          <w:rFonts w:eastAsiaTheme="minorEastAsia"/>
          <w:i/>
          <w:lang w:val="en-GB" w:eastAsia="zh-CN"/>
        </w:rPr>
        <w:t>RetransmissionTimer</w:t>
      </w:r>
      <w:proofErr w:type="spellEnd"/>
      <w:r w:rsidRPr="00346E98">
        <w:rPr>
          <w:rFonts w:eastAsiaTheme="minorEastAsia"/>
          <w:lang w:val="en-GB" w:eastAsia="zh-CN"/>
        </w:rPr>
        <w:t xml:space="preserve"> is no</w:t>
      </w:r>
      <w:r w:rsidR="00F527B2">
        <w:rPr>
          <w:rFonts w:eastAsiaTheme="minorEastAsia"/>
          <w:lang w:val="en-GB" w:eastAsia="zh-CN"/>
        </w:rPr>
        <w:t xml:space="preserve"> longer </w:t>
      </w:r>
      <w:r w:rsidR="00FD38C2">
        <w:rPr>
          <w:rFonts w:eastAsiaTheme="minorEastAsia"/>
          <w:lang w:val="en-GB" w:eastAsia="zh-CN"/>
        </w:rPr>
        <w:t>mandatory in</w:t>
      </w:r>
      <w:r w:rsidR="00F527B2">
        <w:rPr>
          <w:rFonts w:eastAsiaTheme="minorEastAsia"/>
          <w:lang w:val="en-GB" w:eastAsia="zh-CN"/>
        </w:rPr>
        <w:t xml:space="preserve"> shared spectrum in R17.</w:t>
      </w:r>
      <w:r w:rsidRPr="00346E98">
        <w:rPr>
          <w:rFonts w:eastAsiaTheme="minorEastAsia"/>
          <w:lang w:val="en-GB" w:eastAsia="zh-CN"/>
        </w:rPr>
        <w:t xml:space="preserve"> But in such case, unlike in NR-U where the UE selects the HARQ PID for a CGO, the time-based HPID mapping is used and all the CG opportunities are with the same HARQ process. </w:t>
      </w:r>
      <w:r w:rsidR="00F527B2">
        <w:rPr>
          <w:rFonts w:eastAsiaTheme="minorEastAsia"/>
          <w:lang w:val="en-GB" w:eastAsia="zh-CN"/>
        </w:rPr>
        <w:t>That was the main concern that resulted in that RAN1 decided</w:t>
      </w:r>
      <w:r w:rsidR="00E03DE8">
        <w:rPr>
          <w:rFonts w:eastAsiaTheme="minorEastAsia"/>
          <w:lang w:val="en-GB" w:eastAsia="zh-CN"/>
        </w:rPr>
        <w:t>,</w:t>
      </w:r>
      <w:r w:rsidR="00F527B2">
        <w:rPr>
          <w:rFonts w:eastAsiaTheme="minorEastAsia"/>
          <w:lang w:val="en-GB" w:eastAsia="zh-CN"/>
        </w:rPr>
        <w:t xml:space="preserve"> </w:t>
      </w:r>
      <w:r w:rsidR="00E03DE8">
        <w:rPr>
          <w:rFonts w:eastAsiaTheme="minorEastAsia"/>
          <w:lang w:val="en-GB" w:eastAsia="zh-CN"/>
        </w:rPr>
        <w:t xml:space="preserve">in R16, </w:t>
      </w:r>
      <w:r w:rsidR="00F527B2">
        <w:rPr>
          <w:rFonts w:eastAsiaTheme="minorEastAsia"/>
          <w:lang w:val="en-GB" w:eastAsia="zh-CN"/>
        </w:rPr>
        <w:t xml:space="preserve">to keep the feature restricted to shared spectrum. </w:t>
      </w:r>
      <w:r w:rsidR="002A3521">
        <w:rPr>
          <w:rFonts w:eastAsiaTheme="minorEastAsia"/>
          <w:lang w:val="en-GB" w:eastAsia="zh-CN"/>
        </w:rPr>
        <w:t>However,</w:t>
      </w:r>
      <w:r w:rsidR="00FD38C2">
        <w:rPr>
          <w:rFonts w:eastAsiaTheme="minorEastAsia"/>
          <w:lang w:val="en-GB" w:eastAsia="zh-CN"/>
        </w:rPr>
        <w:t xml:space="preserve"> with the above R17 flexibility to not configure the c</w:t>
      </w:r>
      <w:r w:rsidR="00FD38C2" w:rsidRPr="00B02A43">
        <w:rPr>
          <w:rFonts w:eastAsiaTheme="minorEastAsia"/>
          <w:i/>
          <w:lang w:val="en-GB" w:eastAsia="zh-CN"/>
        </w:rPr>
        <w:t>g-</w:t>
      </w:r>
      <w:proofErr w:type="spellStart"/>
      <w:r w:rsidR="00FD38C2" w:rsidRPr="00B02A43">
        <w:rPr>
          <w:rFonts w:eastAsiaTheme="minorEastAsia"/>
          <w:i/>
          <w:lang w:val="en-GB" w:eastAsia="zh-CN"/>
        </w:rPr>
        <w:t>RetransmissionTimer</w:t>
      </w:r>
      <w:proofErr w:type="spellEnd"/>
      <w:r w:rsidR="00FD38C2" w:rsidRPr="00346E98">
        <w:rPr>
          <w:rFonts w:eastAsiaTheme="minorEastAsia"/>
          <w:lang w:val="en-GB" w:eastAsia="zh-CN"/>
        </w:rPr>
        <w:t xml:space="preserve"> </w:t>
      </w:r>
      <w:r w:rsidR="00FD38C2">
        <w:rPr>
          <w:rFonts w:eastAsiaTheme="minorEastAsia"/>
          <w:lang w:val="en-GB" w:eastAsia="zh-CN"/>
        </w:rPr>
        <w:t>in shared spectrum</w:t>
      </w:r>
      <w:r w:rsidR="002A3521">
        <w:rPr>
          <w:rFonts w:eastAsiaTheme="minorEastAsia"/>
          <w:lang w:val="en-GB" w:eastAsia="zh-CN"/>
        </w:rPr>
        <w:t xml:space="preserve"> e.g. in unlicensed controlled environment (UCE)</w:t>
      </w:r>
      <w:r w:rsidR="00FD38C2">
        <w:rPr>
          <w:rFonts w:eastAsiaTheme="minorEastAsia"/>
          <w:lang w:val="en-GB" w:eastAsia="zh-CN"/>
        </w:rPr>
        <w:t xml:space="preserve">, </w:t>
      </w:r>
      <w:r w:rsidR="00E71263">
        <w:rPr>
          <w:rFonts w:eastAsiaTheme="minorEastAsia"/>
          <w:lang w:val="en-GB" w:eastAsia="zh-CN"/>
        </w:rPr>
        <w:t>m</w:t>
      </w:r>
      <w:r w:rsidR="002A3521">
        <w:rPr>
          <w:rFonts w:eastAsiaTheme="minorEastAsia"/>
          <w:lang w:val="en-GB" w:eastAsia="zh-CN"/>
        </w:rPr>
        <w:t xml:space="preserve">ulti-TB CGOs </w:t>
      </w:r>
      <w:r w:rsidR="00E71263">
        <w:rPr>
          <w:rFonts w:eastAsiaTheme="minorEastAsia"/>
          <w:lang w:val="en-GB" w:eastAsia="zh-CN"/>
        </w:rPr>
        <w:t xml:space="preserve">with a </w:t>
      </w:r>
      <w:r w:rsidR="002A3521">
        <w:rPr>
          <w:rFonts w:eastAsiaTheme="minorEastAsia"/>
          <w:lang w:val="en-GB" w:eastAsia="zh-CN"/>
        </w:rPr>
        <w:t>time-based HPID determination</w:t>
      </w:r>
      <w:r w:rsidR="00E71263">
        <w:rPr>
          <w:rFonts w:eastAsiaTheme="minorEastAsia"/>
          <w:lang w:val="en-GB" w:eastAsia="zh-CN"/>
        </w:rPr>
        <w:t xml:space="preserve"> is</w:t>
      </w:r>
      <w:r w:rsidR="007503EE">
        <w:rPr>
          <w:rFonts w:eastAsiaTheme="minorEastAsia"/>
          <w:lang w:val="en-GB" w:eastAsia="zh-CN"/>
        </w:rPr>
        <w:t>,</w:t>
      </w:r>
      <w:r w:rsidR="00E71263">
        <w:rPr>
          <w:rFonts w:eastAsiaTheme="minorEastAsia"/>
          <w:lang w:val="en-GB" w:eastAsia="zh-CN"/>
        </w:rPr>
        <w:t xml:space="preserve"> </w:t>
      </w:r>
      <w:r w:rsidR="007503EE">
        <w:rPr>
          <w:rFonts w:eastAsiaTheme="minorEastAsia"/>
          <w:lang w:val="en-GB" w:eastAsia="zh-CN"/>
        </w:rPr>
        <w:t xml:space="preserve">de-facto, </w:t>
      </w:r>
      <w:r w:rsidR="00E71263">
        <w:rPr>
          <w:rFonts w:eastAsiaTheme="minorEastAsia"/>
          <w:lang w:val="en-GB" w:eastAsia="zh-CN"/>
        </w:rPr>
        <w:t>already supported in the specifications</w:t>
      </w:r>
      <w:r w:rsidR="002A3521">
        <w:rPr>
          <w:rFonts w:eastAsiaTheme="minorEastAsia"/>
          <w:lang w:val="en-GB" w:eastAsia="zh-CN"/>
        </w:rPr>
        <w:t>.</w:t>
      </w:r>
    </w:p>
    <w:p w:rsidR="002A3521" w:rsidRPr="002A3521" w:rsidRDefault="002A3521" w:rsidP="00635816">
      <w:pPr>
        <w:pStyle w:val="BodyText"/>
        <w:rPr>
          <w:rFonts w:eastAsiaTheme="minorEastAsia"/>
          <w:b/>
          <w:lang w:val="en-GB" w:eastAsia="zh-CN"/>
        </w:rPr>
      </w:pPr>
      <w:r w:rsidRPr="002A3521">
        <w:rPr>
          <w:rFonts w:eastAsiaTheme="minorEastAsia"/>
          <w:b/>
          <w:lang w:val="en-GB" w:eastAsia="zh-CN"/>
        </w:rPr>
        <w:t xml:space="preserve">Observation 1: In current R17 specifications, a </w:t>
      </w:r>
      <w:r w:rsidR="00E71263">
        <w:rPr>
          <w:rFonts w:eastAsiaTheme="minorEastAsia"/>
          <w:b/>
          <w:lang w:val="en-GB" w:eastAsia="zh-CN"/>
        </w:rPr>
        <w:t>m</w:t>
      </w:r>
      <w:r w:rsidRPr="002A3521">
        <w:rPr>
          <w:rFonts w:eastAsiaTheme="minorEastAsia"/>
          <w:b/>
          <w:lang w:val="en-GB" w:eastAsia="zh-CN"/>
        </w:rPr>
        <w:t>ulti-TB configured grant configuration operating in shared spectrum without c</w:t>
      </w:r>
      <w:r w:rsidRPr="002A3521">
        <w:rPr>
          <w:rFonts w:eastAsiaTheme="minorEastAsia"/>
          <w:b/>
          <w:i/>
          <w:lang w:val="en-GB" w:eastAsia="zh-CN"/>
        </w:rPr>
        <w:t>g-</w:t>
      </w:r>
      <w:proofErr w:type="spellStart"/>
      <w:r w:rsidRPr="002A3521">
        <w:rPr>
          <w:rFonts w:eastAsiaTheme="minorEastAsia"/>
          <w:b/>
          <w:i/>
          <w:lang w:val="en-GB" w:eastAsia="zh-CN"/>
        </w:rPr>
        <w:t>RetransmissionTimer</w:t>
      </w:r>
      <w:proofErr w:type="spellEnd"/>
      <w:r w:rsidRPr="002A3521">
        <w:rPr>
          <w:rFonts w:eastAsiaTheme="minorEastAsia"/>
          <w:b/>
          <w:lang w:val="en-GB" w:eastAsia="zh-CN"/>
        </w:rPr>
        <w:t xml:space="preserve"> </w:t>
      </w:r>
      <w:r w:rsidR="007503EE" w:rsidRPr="002A3521">
        <w:rPr>
          <w:rFonts w:eastAsiaTheme="minorEastAsia"/>
          <w:b/>
          <w:lang w:val="en-GB" w:eastAsia="zh-CN"/>
        </w:rPr>
        <w:t>configured</w:t>
      </w:r>
      <w:r w:rsidRPr="002A3521">
        <w:rPr>
          <w:rFonts w:eastAsiaTheme="minorEastAsia"/>
          <w:b/>
          <w:lang w:val="en-GB" w:eastAsia="zh-CN"/>
        </w:rPr>
        <w:t xml:space="preserve"> uses the time-based HPID determination.</w:t>
      </w:r>
    </w:p>
    <w:p w:rsidR="00851B1A" w:rsidRPr="00C134AC" w:rsidRDefault="00C134AC" w:rsidP="00635816">
      <w:pPr>
        <w:pStyle w:val="BodyText"/>
        <w:rPr>
          <w:rFonts w:eastAsiaTheme="minorEastAsia"/>
          <w:lang w:val="en-GB" w:eastAsia="zh-CN"/>
        </w:rPr>
      </w:pPr>
      <w:r>
        <w:rPr>
          <w:rFonts w:eastAsiaTheme="minorEastAsia"/>
          <w:lang w:val="en-GB" w:eastAsia="zh-CN"/>
        </w:rPr>
        <w:t xml:space="preserve">Note though </w:t>
      </w:r>
      <w:r w:rsidR="00851B1A" w:rsidRPr="00346E98">
        <w:rPr>
          <w:rFonts w:eastAsiaTheme="minorEastAsia"/>
          <w:lang w:val="en-GB" w:eastAsia="zh-CN"/>
        </w:rPr>
        <w:t xml:space="preserve">that, even in NR-U, since such additional transmission opportunities come in support of LBT failures, they are expected to be used with the same HPID as that used for the LBT-failed CGO. But in NR-U, since the UE selects the HARQ PID for a CGO, it can also reuse these resources for transmitting new data with a different HPID when LBT succeeded for the previous transmission opportunity. However, in licensed spectrum, the only case were such additional CGOs within the periodicity would be used with a different HARQ process would be to serve more new data within the period e.g. addressing unexpected bursts of data within the CG period. This looks like serving a traffic channel with variable throughput with a configured grant. But such type of traffic would better be addressed with dynamic grants. On the contrary, we see a benefit in keeping such configuration without changing the time-based HPID determination, in serving </w:t>
      </w:r>
      <w:r w:rsidR="00950215">
        <w:rPr>
          <w:rFonts w:eastAsiaTheme="minorEastAsia"/>
          <w:lang w:val="en-GB" w:eastAsia="zh-CN"/>
        </w:rPr>
        <w:t xml:space="preserve">URLLC </w:t>
      </w:r>
      <w:r w:rsidR="00851B1A" w:rsidRPr="00346E98">
        <w:rPr>
          <w:rFonts w:eastAsiaTheme="minorEastAsia"/>
          <w:lang w:val="en-GB" w:eastAsia="zh-CN"/>
        </w:rPr>
        <w:t xml:space="preserve">periodic traffic with </w:t>
      </w:r>
      <w:r w:rsidR="00EB7FFE">
        <w:rPr>
          <w:rFonts w:eastAsiaTheme="minorEastAsia"/>
          <w:lang w:val="en-GB" w:eastAsia="zh-CN"/>
        </w:rPr>
        <w:t xml:space="preserve">packet </w:t>
      </w:r>
      <w:r w:rsidR="00851B1A" w:rsidRPr="00346E98">
        <w:rPr>
          <w:rFonts w:eastAsiaTheme="minorEastAsia"/>
          <w:lang w:val="en-GB" w:eastAsia="zh-CN"/>
        </w:rPr>
        <w:t xml:space="preserve">arrival jitter. In such case, only one CGO is expected to be used among the various transmission opportunities, but matching the </w:t>
      </w:r>
      <w:r w:rsidR="00851B1A" w:rsidRPr="00C134AC">
        <w:rPr>
          <w:rFonts w:eastAsiaTheme="minorEastAsia"/>
          <w:lang w:val="en-GB" w:eastAsia="zh-CN"/>
        </w:rPr>
        <w:t>exact arrival time of the burst, thus minimizing the e</w:t>
      </w:r>
      <w:r w:rsidR="0046000A" w:rsidRPr="00C134AC">
        <w:rPr>
          <w:rFonts w:eastAsiaTheme="minorEastAsia"/>
          <w:lang w:val="en-GB" w:eastAsia="zh-CN"/>
        </w:rPr>
        <w:t>nd-to-end</w:t>
      </w:r>
      <w:r w:rsidR="00851B1A" w:rsidRPr="00C134AC">
        <w:rPr>
          <w:rFonts w:eastAsiaTheme="minorEastAsia"/>
          <w:lang w:val="en-GB" w:eastAsia="zh-CN"/>
        </w:rPr>
        <w:t xml:space="preserve"> latency</w:t>
      </w:r>
      <w:r w:rsidRPr="00C134AC">
        <w:rPr>
          <w:rFonts w:eastAsiaTheme="minorEastAsia"/>
          <w:lang w:val="en-GB" w:eastAsia="zh-CN"/>
        </w:rPr>
        <w:t xml:space="preserve"> (</w:t>
      </w:r>
      <w:r w:rsidRPr="00C134AC">
        <w:rPr>
          <w:rFonts w:eastAsiaTheme="minorEastAsia"/>
          <w:lang w:val="en-GB" w:eastAsia="zh-CN"/>
        </w:rPr>
        <w:fldChar w:fldCharType="begin"/>
      </w:r>
      <w:r w:rsidRPr="00C134AC">
        <w:rPr>
          <w:rFonts w:eastAsiaTheme="minorEastAsia"/>
          <w:lang w:val="en-GB" w:eastAsia="zh-CN"/>
        </w:rPr>
        <w:instrText xml:space="preserve"> REF _Ref83991805 \h  \* MERGEFORMAT </w:instrText>
      </w:r>
      <w:r w:rsidRPr="00C134AC">
        <w:rPr>
          <w:rFonts w:eastAsiaTheme="minorEastAsia"/>
          <w:lang w:val="en-GB" w:eastAsia="zh-CN"/>
        </w:rPr>
      </w:r>
      <w:r w:rsidRPr="00C134AC">
        <w:rPr>
          <w:rFonts w:eastAsiaTheme="minorEastAsia"/>
          <w:lang w:val="en-GB" w:eastAsia="zh-CN"/>
        </w:rPr>
        <w:fldChar w:fldCharType="separate"/>
      </w:r>
      <w:r w:rsidR="00115A3F" w:rsidRPr="00115A3F">
        <w:t xml:space="preserve">Figure </w:t>
      </w:r>
      <w:r w:rsidR="00115A3F" w:rsidRPr="00115A3F">
        <w:rPr>
          <w:noProof/>
        </w:rPr>
        <w:t>2</w:t>
      </w:r>
      <w:r w:rsidRPr="00C134AC">
        <w:rPr>
          <w:rFonts w:eastAsiaTheme="minorEastAsia"/>
          <w:lang w:val="en-GB" w:eastAsia="zh-CN"/>
        </w:rPr>
        <w:fldChar w:fldCharType="end"/>
      </w:r>
      <w:r w:rsidRPr="00C134AC">
        <w:rPr>
          <w:rFonts w:eastAsiaTheme="minorEastAsia"/>
          <w:lang w:val="en-GB" w:eastAsia="zh-CN"/>
        </w:rPr>
        <w:t>)</w:t>
      </w:r>
      <w:r w:rsidR="00851B1A" w:rsidRPr="00C134AC">
        <w:rPr>
          <w:rFonts w:eastAsiaTheme="minorEastAsia"/>
          <w:lang w:val="en-GB" w:eastAsia="zh-CN"/>
        </w:rPr>
        <w:t>.</w:t>
      </w:r>
    </w:p>
    <w:p w:rsidR="00851B1A" w:rsidRDefault="00851B1A" w:rsidP="006A1316">
      <w:pPr>
        <w:jc w:val="both"/>
      </w:pPr>
      <w:r>
        <w:object w:dxaOrig="9075" w:dyaOrig="3366">
          <v:shape id="_x0000_i1026" type="#_x0000_t75" style="width:382.55pt;height:141.5pt" o:ole="">
            <v:imagedata r:id="rId11" o:title=""/>
          </v:shape>
          <o:OLEObject Type="Embed" ProgID="Visio.Drawing.11" ShapeID="_x0000_i1026" DrawAspect="Content" ObjectID="_1696316855" r:id="rId12"/>
        </w:object>
      </w:r>
    </w:p>
    <w:p w:rsidR="00851B1A" w:rsidRDefault="00851B1A" w:rsidP="005E1617">
      <w:pPr>
        <w:pStyle w:val="Caption"/>
        <w:spacing w:before="0"/>
        <w:jc w:val="center"/>
        <w:rPr>
          <w:lang w:eastAsia="zh-CN"/>
        </w:rPr>
      </w:pPr>
      <w:bookmarkStart w:id="4" w:name="_Ref83991805"/>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sidR="00115A3F">
        <w:rPr>
          <w:b/>
          <w:noProof/>
        </w:rPr>
        <w:t>2</w:t>
      </w:r>
      <w:r w:rsidRPr="00D9488B">
        <w:rPr>
          <w:b/>
        </w:rPr>
        <w:fldChar w:fldCharType="end"/>
      </w:r>
      <w:bookmarkEnd w:id="4"/>
      <w:r w:rsidRPr="00EC268E">
        <w:rPr>
          <w:b/>
        </w:rPr>
        <w:t xml:space="preserve">: </w:t>
      </w:r>
      <w:r>
        <w:rPr>
          <w:b/>
        </w:rPr>
        <w:t>Multi-TB configured grant addressing burst arrival jitter</w:t>
      </w:r>
    </w:p>
    <w:p w:rsidR="00950215" w:rsidRDefault="00950215" w:rsidP="00950215">
      <w:pPr>
        <w:pStyle w:val="Caption"/>
        <w:jc w:val="both"/>
        <w:rPr>
          <w:b/>
        </w:rPr>
      </w:pPr>
      <w:bookmarkStart w:id="5" w:name="_Ref78790066"/>
      <w:r>
        <w:rPr>
          <w:b/>
        </w:rPr>
        <w:t>Observation</w:t>
      </w:r>
      <w:r w:rsidR="002A3521">
        <w:rPr>
          <w:b/>
        </w:rPr>
        <w:t xml:space="preserve"> 2</w:t>
      </w:r>
      <w:r w:rsidRPr="000F2D45">
        <w:rPr>
          <w:b/>
        </w:rPr>
        <w:t xml:space="preserve">: </w:t>
      </w:r>
      <w:r>
        <w:rPr>
          <w:b/>
        </w:rPr>
        <w:t xml:space="preserve">The multi-TB configured grant is a useful feature </w:t>
      </w:r>
      <w:r w:rsidR="00E57539">
        <w:rPr>
          <w:b/>
        </w:rPr>
        <w:t xml:space="preserve">in licensed bands </w:t>
      </w:r>
      <w:r>
        <w:rPr>
          <w:b/>
        </w:rPr>
        <w:t xml:space="preserve">for addressing burst arrival jitter of URLLC traffic, with </w:t>
      </w:r>
      <w:r w:rsidRPr="000F2D45">
        <w:rPr>
          <w:b/>
        </w:rPr>
        <w:t xml:space="preserve">no change </w:t>
      </w:r>
      <w:r>
        <w:rPr>
          <w:b/>
        </w:rPr>
        <w:t>required</w:t>
      </w:r>
      <w:r w:rsidRPr="000F2D45">
        <w:rPr>
          <w:b/>
        </w:rPr>
        <w:t xml:space="preserve"> in the HPID determination formula for configured grants </w:t>
      </w:r>
      <w:r>
        <w:rPr>
          <w:b/>
        </w:rPr>
        <w:t xml:space="preserve">when </w:t>
      </w:r>
      <w:r w:rsidRPr="00950215">
        <w:rPr>
          <w:b/>
          <w:i/>
        </w:rPr>
        <w:t>cg-</w:t>
      </w:r>
      <w:proofErr w:type="spellStart"/>
      <w:r w:rsidRPr="00950215">
        <w:rPr>
          <w:b/>
          <w:i/>
        </w:rPr>
        <w:t>RetransmissionTimer</w:t>
      </w:r>
      <w:proofErr w:type="spellEnd"/>
      <w:r>
        <w:rPr>
          <w:b/>
        </w:rPr>
        <w:t xml:space="preserve"> is not configured</w:t>
      </w:r>
      <w:r w:rsidRPr="000F2D45">
        <w:rPr>
          <w:b/>
        </w:rPr>
        <w:t>.</w:t>
      </w:r>
    </w:p>
    <w:p w:rsidR="00E71263" w:rsidRDefault="00950215" w:rsidP="002F0BAE">
      <w:pPr>
        <w:jc w:val="both"/>
        <w:rPr>
          <w:rFonts w:eastAsiaTheme="minorEastAsia"/>
          <w:lang w:val="en-GB"/>
        </w:rPr>
      </w:pPr>
      <w:r>
        <w:rPr>
          <w:rFonts w:eastAsiaTheme="minorEastAsia"/>
          <w:lang w:val="en-GB"/>
        </w:rPr>
        <w:t xml:space="preserve">It can be further noticed that </w:t>
      </w:r>
      <w:r>
        <w:t xml:space="preserve">in R16, multi-TB </w:t>
      </w:r>
      <w:r w:rsidRPr="007503EE">
        <w:rPr>
          <w:u w:val="single"/>
        </w:rPr>
        <w:t>CG</w:t>
      </w:r>
      <w:r>
        <w:t xml:space="preserve"> (FG10-28) is applicable to unlicensed band</w:t>
      </w:r>
      <w:r w:rsidR="00EB7FFE">
        <w:t>s</w:t>
      </w:r>
      <w:r>
        <w:t xml:space="preserve"> only while multi-TB </w:t>
      </w:r>
      <w:r w:rsidRPr="007503EE">
        <w:rPr>
          <w:u w:val="single"/>
        </w:rPr>
        <w:t>DG</w:t>
      </w:r>
      <w:r w:rsidR="00D91680">
        <w:t>,</w:t>
      </w:r>
      <w:r>
        <w:t xml:space="preserve"> </w:t>
      </w:r>
      <w:r w:rsidR="00D91680" w:rsidRPr="00250EDC">
        <w:rPr>
          <w:i/>
        </w:rPr>
        <w:t>multiPUSCH-UL-grant-r16</w:t>
      </w:r>
      <w:r w:rsidR="00D91680" w:rsidRPr="00D91680">
        <w:t xml:space="preserve"> </w:t>
      </w:r>
      <w:r>
        <w:t>(FG10-17)</w:t>
      </w:r>
      <w:r w:rsidR="00D91680">
        <w:t>,</w:t>
      </w:r>
      <w:r>
        <w:t xml:space="preserve"> is applicable to both unlicensed and license</w:t>
      </w:r>
      <w:r w:rsidR="00EB7FFE">
        <w:t>d</w:t>
      </w:r>
      <w:r>
        <w:t xml:space="preserve"> band</w:t>
      </w:r>
      <w:r w:rsidR="00EB7FFE">
        <w:t>s</w:t>
      </w:r>
      <w:r>
        <w:t>.</w:t>
      </w:r>
      <w:r w:rsidR="002F0BAE">
        <w:rPr>
          <w:rFonts w:eastAsiaTheme="minorEastAsia"/>
          <w:lang w:val="en-GB"/>
        </w:rPr>
        <w:t xml:space="preserve"> </w:t>
      </w:r>
      <w:r w:rsidR="002A3521">
        <w:rPr>
          <w:rFonts w:eastAsiaTheme="minorEastAsia"/>
          <w:lang w:val="en-GB"/>
        </w:rPr>
        <w:t xml:space="preserve">And, from observation #1, </w:t>
      </w:r>
      <w:r w:rsidR="00E71263">
        <w:rPr>
          <w:rFonts w:eastAsiaTheme="minorEastAsia"/>
          <w:lang w:val="en-GB"/>
        </w:rPr>
        <w:t>extending the multi-TB feature to licensed band usage has no additional specification impact, expect the UE capability.</w:t>
      </w:r>
    </w:p>
    <w:p w:rsidR="00E71263" w:rsidRDefault="00E71263" w:rsidP="00E71263">
      <w:pPr>
        <w:pStyle w:val="Caption"/>
        <w:jc w:val="both"/>
        <w:rPr>
          <w:b/>
        </w:rPr>
      </w:pPr>
      <w:r>
        <w:rPr>
          <w:b/>
        </w:rPr>
        <w:t>Observation 3</w:t>
      </w:r>
      <w:r w:rsidRPr="000F2D45">
        <w:rPr>
          <w:b/>
        </w:rPr>
        <w:t xml:space="preserve">: </w:t>
      </w:r>
      <w:r>
        <w:rPr>
          <w:b/>
        </w:rPr>
        <w:t>E</w:t>
      </w:r>
      <w:r w:rsidRPr="00E71263">
        <w:rPr>
          <w:b/>
        </w:rPr>
        <w:t>xtending the multi-TB feature to licensed band usage has no additional specification impact, expect the UE capability</w:t>
      </w:r>
      <w:r w:rsidRPr="000F2D45">
        <w:rPr>
          <w:b/>
        </w:rPr>
        <w:t>.</w:t>
      </w:r>
    </w:p>
    <w:p w:rsidR="00950215" w:rsidRPr="00950215" w:rsidRDefault="00950215" w:rsidP="002F0BAE">
      <w:pPr>
        <w:jc w:val="both"/>
        <w:rPr>
          <w:rFonts w:eastAsiaTheme="minorEastAsia"/>
          <w:lang w:val="en-GB"/>
        </w:rPr>
      </w:pPr>
      <w:r>
        <w:rPr>
          <w:rFonts w:eastAsiaTheme="minorEastAsia"/>
          <w:lang w:val="en-GB"/>
        </w:rPr>
        <w:t>Therefore we propose to harmonize both</w:t>
      </w:r>
      <w:r w:rsidR="00E9002C">
        <w:rPr>
          <w:rFonts w:eastAsiaTheme="minorEastAsia"/>
          <w:lang w:val="en-GB"/>
        </w:rPr>
        <w:t xml:space="preserve"> capabilities of</w:t>
      </w:r>
      <w:r>
        <w:rPr>
          <w:rFonts w:eastAsiaTheme="minorEastAsia"/>
          <w:lang w:val="en-GB"/>
        </w:rPr>
        <w:t xml:space="preserve"> </w:t>
      </w:r>
      <w:r w:rsidR="00E9002C">
        <w:t>multi-TB CG and multi-TB DG</w:t>
      </w:r>
      <w:r w:rsidR="00E9002C">
        <w:rPr>
          <w:rFonts w:eastAsiaTheme="minorEastAsia"/>
          <w:lang w:val="en-GB"/>
        </w:rPr>
        <w:t xml:space="preserve"> </w:t>
      </w:r>
      <w:r w:rsidR="002F0BAE">
        <w:rPr>
          <w:rFonts w:eastAsiaTheme="minorEastAsia"/>
          <w:lang w:val="en-GB"/>
        </w:rPr>
        <w:t xml:space="preserve">in R17 </w:t>
      </w:r>
      <w:r>
        <w:rPr>
          <w:rFonts w:eastAsiaTheme="minorEastAsia"/>
          <w:lang w:val="en-GB"/>
        </w:rPr>
        <w:t xml:space="preserve">and to remove the </w:t>
      </w:r>
      <w:r>
        <w:t>multi-TB CG (FG10-28) restriction to shared spectrum only.</w:t>
      </w:r>
      <w:r>
        <w:rPr>
          <w:rFonts w:eastAsiaTheme="minorEastAsia"/>
          <w:lang w:val="en-GB"/>
        </w:rPr>
        <w:t xml:space="preserve"> </w:t>
      </w:r>
    </w:p>
    <w:p w:rsidR="00E95F8B" w:rsidRDefault="000F2D45" w:rsidP="006A1316">
      <w:pPr>
        <w:pStyle w:val="Caption"/>
        <w:jc w:val="both"/>
        <w:rPr>
          <w:b/>
        </w:rPr>
      </w:pPr>
      <w:r w:rsidRPr="000F2D45">
        <w:rPr>
          <w:b/>
        </w:rPr>
        <w:t>Proposal</w:t>
      </w:r>
      <w:r w:rsidR="00851B1A" w:rsidRPr="000F2D45">
        <w:rPr>
          <w:b/>
        </w:rPr>
        <w:t xml:space="preserve">: </w:t>
      </w:r>
      <w:r w:rsidR="00B61A6C">
        <w:rPr>
          <w:b/>
        </w:rPr>
        <w:t xml:space="preserve">Remove the capability restriction in 38.306 on </w:t>
      </w:r>
      <w:r w:rsidR="00B61A6C" w:rsidRPr="00B61A6C">
        <w:rPr>
          <w:b/>
          <w:i/>
        </w:rPr>
        <w:t>cg-resourceConfig-r16</w:t>
      </w:r>
      <w:r w:rsidR="00B61A6C">
        <w:rPr>
          <w:b/>
        </w:rPr>
        <w:t xml:space="preserve"> </w:t>
      </w:r>
      <w:r w:rsidR="00E57539">
        <w:rPr>
          <w:b/>
        </w:rPr>
        <w:t>so that it is no longer limited to unlicensed bands usage</w:t>
      </w:r>
      <w:r w:rsidR="00851B1A" w:rsidRPr="000F2D45">
        <w:rPr>
          <w:b/>
        </w:rPr>
        <w:t>.</w:t>
      </w:r>
      <w:bookmarkEnd w:id="5"/>
    </w:p>
    <w:p w:rsidR="009428AF" w:rsidRPr="009428AF" w:rsidRDefault="009428AF" w:rsidP="009428AF">
      <w:pPr>
        <w:rPr>
          <w:rFonts w:eastAsiaTheme="minorEastAsia"/>
          <w:lang w:val="en-GB"/>
        </w:rPr>
      </w:pPr>
      <w:r>
        <w:rPr>
          <w:rFonts w:eastAsiaTheme="minorEastAsia"/>
          <w:lang w:val="en-GB"/>
        </w:rPr>
        <w:lastRenderedPageBreak/>
        <w:t>Associated TPs are provided in Annex.</w:t>
      </w:r>
      <w:bookmarkStart w:id="6" w:name="_GoBack"/>
      <w:bookmarkEnd w:id="6"/>
    </w:p>
    <w:p w:rsidR="00595247" w:rsidRPr="00595247" w:rsidRDefault="00595247" w:rsidP="006A1316">
      <w:pPr>
        <w:pStyle w:val="Heading1"/>
        <w:keepLines/>
        <w:pBdr>
          <w:top w:val="single" w:sz="12" w:space="3" w:color="auto"/>
        </w:pBdr>
        <w:spacing w:before="240" w:after="180"/>
        <w:ind w:left="425" w:hanging="425"/>
        <w:jc w:val="both"/>
      </w:pPr>
      <w:bookmarkStart w:id="7" w:name="OLE_LINK11"/>
      <w:bookmarkStart w:id="8" w:name="OLE_LINK10"/>
      <w:bookmarkStart w:id="9" w:name="OLE_LINK88"/>
      <w:bookmarkStart w:id="10" w:name="OLE_LINK89"/>
      <w:r w:rsidRPr="009F01C7">
        <w:t>Conclusion</w:t>
      </w:r>
    </w:p>
    <w:p w:rsidR="00FA3182" w:rsidRPr="005D0061" w:rsidRDefault="009E09C9" w:rsidP="006A1316">
      <w:pPr>
        <w:pStyle w:val="BodyText"/>
        <w:spacing w:beforeLines="50" w:before="120"/>
        <w:rPr>
          <w:rFonts w:eastAsia="SimSun"/>
          <w:lang w:val="en-GB" w:eastAsia="zh-CN"/>
        </w:rPr>
      </w:pPr>
      <w:bookmarkStart w:id="11" w:name="OLE_LINK58"/>
      <w:bookmarkStart w:id="12" w:name="OLE_LINK59"/>
      <w:bookmarkStart w:id="13" w:name="OLE_LINK60"/>
      <w:bookmarkEnd w:id="7"/>
      <w:bookmarkEnd w:id="8"/>
      <w:bookmarkEnd w:id="9"/>
      <w:bookmarkEnd w:id="10"/>
      <w:r w:rsidRPr="005D0061">
        <w:rPr>
          <w:rFonts w:eastAsia="SimSun"/>
          <w:lang w:val="en-GB" w:eastAsia="zh-CN"/>
        </w:rPr>
        <w:t xml:space="preserve">This contribution discussed extending the capability parameter </w:t>
      </w:r>
      <w:r w:rsidRPr="005D0061">
        <w:rPr>
          <w:i/>
        </w:rPr>
        <w:t>cg-resourceConfig-r16</w:t>
      </w:r>
      <w:r w:rsidRPr="005D0061">
        <w:t xml:space="preserve"> to licensed bands, resulting in the following </w:t>
      </w:r>
      <w:r w:rsidR="005D0061" w:rsidRPr="005D0061">
        <w:t>observation</w:t>
      </w:r>
      <w:r w:rsidR="007503EE">
        <w:t>s</w:t>
      </w:r>
      <w:r w:rsidRPr="005D0061">
        <w:t xml:space="preserve"> and proposal</w:t>
      </w:r>
      <w:bookmarkStart w:id="14" w:name="OLE_LINK47"/>
      <w:bookmarkStart w:id="15" w:name="OLE_LINK48"/>
      <w:r w:rsidR="005D0061" w:rsidRPr="005D0061">
        <w:t>:</w:t>
      </w:r>
    </w:p>
    <w:p w:rsidR="007503EE" w:rsidRPr="002A3521" w:rsidRDefault="007503EE" w:rsidP="007503EE">
      <w:pPr>
        <w:pStyle w:val="BodyText"/>
        <w:rPr>
          <w:rFonts w:eastAsiaTheme="minorEastAsia"/>
          <w:b/>
          <w:lang w:val="en-GB" w:eastAsia="zh-CN"/>
        </w:rPr>
      </w:pPr>
      <w:r w:rsidRPr="002A3521">
        <w:rPr>
          <w:rFonts w:eastAsiaTheme="minorEastAsia"/>
          <w:b/>
          <w:lang w:val="en-GB" w:eastAsia="zh-CN"/>
        </w:rPr>
        <w:t xml:space="preserve">Observation 1: In current R17 specifications, a </w:t>
      </w:r>
      <w:r>
        <w:rPr>
          <w:rFonts w:eastAsiaTheme="minorEastAsia"/>
          <w:b/>
          <w:lang w:val="en-GB" w:eastAsia="zh-CN"/>
        </w:rPr>
        <w:t>m</w:t>
      </w:r>
      <w:r w:rsidRPr="002A3521">
        <w:rPr>
          <w:rFonts w:eastAsiaTheme="minorEastAsia"/>
          <w:b/>
          <w:lang w:val="en-GB" w:eastAsia="zh-CN"/>
        </w:rPr>
        <w:t>ulti-TB configured grant configuration operating in shared spectrum without c</w:t>
      </w:r>
      <w:r w:rsidRPr="002A3521">
        <w:rPr>
          <w:rFonts w:eastAsiaTheme="minorEastAsia"/>
          <w:b/>
          <w:i/>
          <w:lang w:val="en-GB" w:eastAsia="zh-CN"/>
        </w:rPr>
        <w:t>g-</w:t>
      </w:r>
      <w:proofErr w:type="spellStart"/>
      <w:r w:rsidRPr="002A3521">
        <w:rPr>
          <w:rFonts w:eastAsiaTheme="minorEastAsia"/>
          <w:b/>
          <w:i/>
          <w:lang w:val="en-GB" w:eastAsia="zh-CN"/>
        </w:rPr>
        <w:t>RetransmissionTimer</w:t>
      </w:r>
      <w:proofErr w:type="spellEnd"/>
      <w:r w:rsidRPr="002A3521">
        <w:rPr>
          <w:rFonts w:eastAsiaTheme="minorEastAsia"/>
          <w:b/>
          <w:lang w:val="en-GB" w:eastAsia="zh-CN"/>
        </w:rPr>
        <w:t xml:space="preserve"> configured uses the time-based HPID determination.</w:t>
      </w:r>
    </w:p>
    <w:p w:rsidR="007503EE" w:rsidRDefault="007503EE" w:rsidP="007503EE">
      <w:pPr>
        <w:pStyle w:val="Caption"/>
        <w:jc w:val="both"/>
        <w:rPr>
          <w:b/>
        </w:rPr>
      </w:pPr>
      <w:r>
        <w:rPr>
          <w:b/>
        </w:rPr>
        <w:t>Observation 2</w:t>
      </w:r>
      <w:r w:rsidRPr="000F2D45">
        <w:rPr>
          <w:b/>
        </w:rPr>
        <w:t xml:space="preserve">: </w:t>
      </w:r>
      <w:r>
        <w:rPr>
          <w:b/>
        </w:rPr>
        <w:t xml:space="preserve">The multi-TB configured grant is a useful feature in licensed bands for addressing burst arrival jitter of URLLC traffic, with </w:t>
      </w:r>
      <w:r w:rsidRPr="000F2D45">
        <w:rPr>
          <w:b/>
        </w:rPr>
        <w:t xml:space="preserve">no change </w:t>
      </w:r>
      <w:r>
        <w:rPr>
          <w:b/>
        </w:rPr>
        <w:t>required</w:t>
      </w:r>
      <w:r w:rsidRPr="000F2D45">
        <w:rPr>
          <w:b/>
        </w:rPr>
        <w:t xml:space="preserve"> in the HPID determination formula for configured grants </w:t>
      </w:r>
      <w:r>
        <w:rPr>
          <w:b/>
        </w:rPr>
        <w:t xml:space="preserve">when </w:t>
      </w:r>
      <w:r w:rsidRPr="00950215">
        <w:rPr>
          <w:b/>
          <w:i/>
        </w:rPr>
        <w:t>cg-</w:t>
      </w:r>
      <w:proofErr w:type="spellStart"/>
      <w:r w:rsidRPr="00950215">
        <w:rPr>
          <w:b/>
          <w:i/>
        </w:rPr>
        <w:t>RetransmissionTimer</w:t>
      </w:r>
      <w:proofErr w:type="spellEnd"/>
      <w:r>
        <w:rPr>
          <w:b/>
        </w:rPr>
        <w:t xml:space="preserve"> is not configured</w:t>
      </w:r>
      <w:r w:rsidRPr="000F2D45">
        <w:rPr>
          <w:b/>
        </w:rPr>
        <w:t>.</w:t>
      </w:r>
    </w:p>
    <w:p w:rsidR="007503EE" w:rsidRDefault="007503EE" w:rsidP="007503EE">
      <w:pPr>
        <w:pStyle w:val="Caption"/>
        <w:jc w:val="both"/>
        <w:rPr>
          <w:b/>
        </w:rPr>
      </w:pPr>
      <w:r>
        <w:rPr>
          <w:b/>
        </w:rPr>
        <w:t>Observation 3</w:t>
      </w:r>
      <w:r w:rsidRPr="000F2D45">
        <w:rPr>
          <w:b/>
        </w:rPr>
        <w:t xml:space="preserve">: </w:t>
      </w:r>
      <w:r>
        <w:rPr>
          <w:b/>
        </w:rPr>
        <w:t>E</w:t>
      </w:r>
      <w:r w:rsidRPr="00E71263">
        <w:rPr>
          <w:b/>
        </w:rPr>
        <w:t>xtending the multi-TB feature to licensed band usage has no additional specification impact, expect the UE capability</w:t>
      </w:r>
      <w:r w:rsidRPr="000F2D45">
        <w:rPr>
          <w:b/>
        </w:rPr>
        <w:t>.</w:t>
      </w:r>
    </w:p>
    <w:p w:rsidR="00AF666E" w:rsidRPr="00AF666E" w:rsidRDefault="00AF666E" w:rsidP="00AF666E">
      <w:pPr>
        <w:pStyle w:val="Caption"/>
        <w:jc w:val="both"/>
        <w:rPr>
          <w:rFonts w:eastAsiaTheme="minorEastAsia"/>
          <w:b/>
          <w:i/>
          <w:lang w:eastAsia="zh-CN"/>
        </w:rPr>
      </w:pPr>
      <w:r w:rsidRPr="000F2D45">
        <w:rPr>
          <w:b/>
        </w:rPr>
        <w:t xml:space="preserve">Proposal: </w:t>
      </w:r>
      <w:r>
        <w:rPr>
          <w:b/>
        </w:rPr>
        <w:t xml:space="preserve">Remove the capability restriction in 38.306 on </w:t>
      </w:r>
      <w:r w:rsidRPr="00B61A6C">
        <w:rPr>
          <w:b/>
          <w:i/>
        </w:rPr>
        <w:t>cg-resourceConfig-r16</w:t>
      </w:r>
      <w:r>
        <w:rPr>
          <w:b/>
        </w:rPr>
        <w:t xml:space="preserve"> so that it is no longer limited to unlicensed bands usage</w:t>
      </w:r>
      <w:r w:rsidRPr="000F2D45">
        <w:rPr>
          <w:b/>
        </w:rPr>
        <w:t>.</w:t>
      </w:r>
    </w:p>
    <w:p w:rsidR="00E1571F" w:rsidRPr="00E1571F" w:rsidRDefault="00E1571F" w:rsidP="006A1316">
      <w:pPr>
        <w:pStyle w:val="Heading1"/>
        <w:keepLines/>
        <w:pBdr>
          <w:top w:val="single" w:sz="12" w:space="3" w:color="auto"/>
        </w:pBdr>
        <w:spacing w:before="240" w:after="180"/>
        <w:ind w:left="425" w:hanging="425"/>
        <w:jc w:val="both"/>
      </w:pPr>
      <w:r>
        <w:t>Reference</w:t>
      </w:r>
    </w:p>
    <w:bookmarkStart w:id="16" w:name="_Ref78556254"/>
    <w:bookmarkEnd w:id="11"/>
    <w:bookmarkEnd w:id="12"/>
    <w:bookmarkEnd w:id="13"/>
    <w:bookmarkEnd w:id="14"/>
    <w:bookmarkEnd w:id="15"/>
    <w:p w:rsidR="008D1CDE" w:rsidRDefault="00AE4459" w:rsidP="00AE4459">
      <w:pPr>
        <w:pStyle w:val="BodyText"/>
        <w:numPr>
          <w:ilvl w:val="0"/>
          <w:numId w:val="3"/>
        </w:numPr>
        <w:spacing w:beforeLines="50" w:before="120"/>
        <w:rPr>
          <w:lang w:val="fr-FR"/>
        </w:rPr>
      </w:pPr>
      <w:r w:rsidRPr="00AE4459">
        <w:rPr>
          <w:lang w:val="fr-FR"/>
        </w:rPr>
        <w:fldChar w:fldCharType="begin"/>
      </w:r>
      <w:r w:rsidRPr="00AE4459">
        <w:rPr>
          <w:lang w:val="fr-FR"/>
        </w:rPr>
        <w:instrText xml:space="preserve"> HYPERLINK "file:///D:\\Documents\\3GPP\\tsg_ran\\WG2\\TSGR2_115-e\\Docs\\R2-2109192.zip" \o "D:Documents3GPPtsg_ranWG2TSGR2_115-eDocsR2-2109192.zip" </w:instrText>
      </w:r>
      <w:r w:rsidRPr="00AE4459">
        <w:rPr>
          <w:lang w:val="fr-FR"/>
        </w:rPr>
        <w:fldChar w:fldCharType="separate"/>
      </w:r>
      <w:r w:rsidRPr="00AE4459">
        <w:rPr>
          <w:lang w:val="fr-FR"/>
        </w:rPr>
        <w:t>R2-2109192</w:t>
      </w:r>
      <w:r w:rsidRPr="00AE4459">
        <w:rPr>
          <w:lang w:val="fr-FR"/>
        </w:rPr>
        <w:fldChar w:fldCharType="end"/>
      </w:r>
      <w:r w:rsidRPr="00AE4459">
        <w:rPr>
          <w:lang w:val="fr-FR"/>
        </w:rPr>
        <w:tab/>
        <w:t>[AT115-e</w:t>
      </w:r>
      <w:proofErr w:type="gramStart"/>
      <w:r w:rsidRPr="00AE4459">
        <w:rPr>
          <w:lang w:val="fr-FR"/>
        </w:rPr>
        <w:t>][</w:t>
      </w:r>
      <w:proofErr w:type="gramEnd"/>
      <w:r w:rsidRPr="00AE4459">
        <w:rPr>
          <w:lang w:val="fr-FR"/>
        </w:rPr>
        <w:t>021][NR16] MAC III (ZTE)</w:t>
      </w:r>
      <w:r w:rsidRPr="00AE4459">
        <w:rPr>
          <w:lang w:val="fr-FR"/>
        </w:rPr>
        <w:tab/>
        <w:t>ZTE (Rapporteur)</w:t>
      </w:r>
      <w:bookmarkEnd w:id="16"/>
    </w:p>
    <w:p w:rsidR="00906D64" w:rsidRDefault="00906D64" w:rsidP="00136420">
      <w:pPr>
        <w:pStyle w:val="BodyText"/>
        <w:spacing w:beforeLines="50" w:before="120"/>
        <w:rPr>
          <w:lang w:val="fr-FR"/>
        </w:rPr>
      </w:pPr>
    </w:p>
    <w:p w:rsidR="00906D64" w:rsidRPr="00E1571F" w:rsidRDefault="00906D64" w:rsidP="00906D64">
      <w:pPr>
        <w:pStyle w:val="Heading1"/>
        <w:keepLines/>
        <w:pBdr>
          <w:top w:val="single" w:sz="12" w:space="3" w:color="auto"/>
        </w:pBdr>
        <w:spacing w:before="240" w:after="180"/>
        <w:ind w:left="425" w:hanging="425"/>
        <w:jc w:val="both"/>
      </w:pPr>
      <w:r>
        <w:t>Annex: TPs</w:t>
      </w:r>
    </w:p>
    <w:p w:rsidR="00906D64" w:rsidRPr="00136420" w:rsidRDefault="00906D64" w:rsidP="00136420">
      <w:pPr>
        <w:pStyle w:val="BodyText"/>
        <w:numPr>
          <w:ilvl w:val="0"/>
          <w:numId w:val="8"/>
        </w:numPr>
        <w:spacing w:beforeLines="50" w:before="120"/>
        <w:rPr>
          <w:b/>
          <w:sz w:val="24"/>
          <w:lang w:val="fr-FR"/>
        </w:rPr>
      </w:pPr>
      <w:r w:rsidRPr="00136420">
        <w:rPr>
          <w:b/>
          <w:sz w:val="24"/>
          <w:lang w:val="fr-FR"/>
        </w:rPr>
        <w:t>38.304</w:t>
      </w:r>
    </w:p>
    <w:p w:rsidR="00906D64" w:rsidRPr="00136420" w:rsidRDefault="00906D64" w:rsidP="00136420">
      <w:pPr>
        <w:pStyle w:val="Heading4"/>
        <w:keepLines/>
        <w:overflowPunct w:val="0"/>
        <w:autoSpaceDE w:val="0"/>
        <w:autoSpaceDN w:val="0"/>
        <w:adjustRightInd w:val="0"/>
        <w:spacing w:before="120" w:after="180"/>
        <w:ind w:left="1418" w:hanging="1418"/>
        <w:rPr>
          <w:rFonts w:ascii="Arial" w:eastAsia="Times New Roman" w:hAnsi="Arial"/>
          <w:b w:val="0"/>
          <w:bCs w:val="0"/>
          <w:sz w:val="24"/>
          <w:szCs w:val="20"/>
          <w:lang w:val="en-GB" w:eastAsia="ja-JP"/>
        </w:rPr>
      </w:pPr>
      <w:bookmarkStart w:id="17" w:name="_Toc83660449"/>
      <w:bookmarkStart w:id="18" w:name="_Toc52574167"/>
      <w:bookmarkStart w:id="19" w:name="_Toc52574081"/>
      <w:bookmarkStart w:id="20" w:name="_Toc46488660"/>
      <w:bookmarkStart w:id="21" w:name="_Toc37238765"/>
      <w:bookmarkStart w:id="22" w:name="_Toc37238651"/>
      <w:bookmarkStart w:id="23" w:name="_Toc37093375"/>
      <w:bookmarkStart w:id="24" w:name="_Toc29382258"/>
      <w:bookmarkStart w:id="25" w:name="_Toc12750894"/>
      <w:r w:rsidRPr="00136420">
        <w:rPr>
          <w:rFonts w:ascii="Arial" w:eastAsia="Times New Roman" w:hAnsi="Arial"/>
          <w:b w:val="0"/>
          <w:bCs w:val="0"/>
          <w:sz w:val="24"/>
          <w:szCs w:val="20"/>
          <w:lang w:val="en-GB" w:eastAsia="ja-JP"/>
        </w:rPr>
        <w:lastRenderedPageBreak/>
        <w:t>4.2.7.2</w:t>
      </w:r>
      <w:r w:rsidRPr="00136420">
        <w:rPr>
          <w:rFonts w:ascii="Arial" w:eastAsia="Times New Roman" w:hAnsi="Arial"/>
          <w:b w:val="0"/>
          <w:bCs w:val="0"/>
          <w:sz w:val="24"/>
          <w:szCs w:val="20"/>
          <w:lang w:val="en-GB" w:eastAsia="ja-JP"/>
        </w:rPr>
        <w:tab/>
      </w:r>
      <w:proofErr w:type="spellStart"/>
      <w:r w:rsidRPr="00136420">
        <w:rPr>
          <w:rFonts w:ascii="Arial" w:eastAsia="Times New Roman" w:hAnsi="Arial"/>
          <w:b w:val="0"/>
          <w:bCs w:val="0"/>
          <w:sz w:val="24"/>
          <w:szCs w:val="20"/>
          <w:lang w:val="en-GB" w:eastAsia="ja-JP"/>
        </w:rPr>
        <w:t>BandNR</w:t>
      </w:r>
      <w:proofErr w:type="spellEnd"/>
      <w:r w:rsidRPr="00136420">
        <w:rPr>
          <w:rFonts w:ascii="Arial" w:eastAsia="Times New Roman" w:hAnsi="Arial"/>
          <w:b w:val="0"/>
          <w:bCs w:val="0"/>
          <w:sz w:val="24"/>
          <w:szCs w:val="20"/>
          <w:lang w:val="en-GB" w:eastAsia="ja-JP"/>
        </w:rPr>
        <w:t xml:space="preserve"> parameters</w:t>
      </w:r>
      <w:bookmarkEnd w:id="17"/>
      <w:bookmarkEnd w:id="18"/>
      <w:bookmarkEnd w:id="19"/>
      <w:bookmarkEnd w:id="20"/>
      <w:bookmarkEnd w:id="21"/>
      <w:bookmarkEnd w:id="22"/>
      <w:bookmarkEnd w:id="23"/>
      <w:bookmarkEnd w:id="24"/>
      <w:bookmarkEnd w:id="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06D64" w:rsidTr="00C2625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906D64" w:rsidRDefault="00906D64" w:rsidP="00C26258">
            <w:pPr>
              <w:pStyle w:val="TAH"/>
              <w:rPr>
                <w:lang w:eastAsia="ja-JP"/>
              </w:rPr>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rsidR="00906D64" w:rsidRDefault="00906D64" w:rsidP="00C26258">
            <w:pPr>
              <w:pStyle w:val="TAH"/>
              <w:rPr>
                <w:lang w:eastAsia="ja-JP"/>
              </w:rPr>
            </w:pPr>
            <w:r>
              <w:t>Per</w:t>
            </w:r>
          </w:p>
        </w:tc>
        <w:tc>
          <w:tcPr>
            <w:tcW w:w="567" w:type="dxa"/>
            <w:tcBorders>
              <w:top w:val="single" w:sz="4" w:space="0" w:color="808080"/>
              <w:left w:val="single" w:sz="4" w:space="0" w:color="808080"/>
              <w:bottom w:val="single" w:sz="4" w:space="0" w:color="808080"/>
              <w:right w:val="single" w:sz="4" w:space="0" w:color="808080"/>
            </w:tcBorders>
            <w:hideMark/>
          </w:tcPr>
          <w:p w:rsidR="00906D64" w:rsidRDefault="00906D64" w:rsidP="00C26258">
            <w:pPr>
              <w:pStyle w:val="TAH"/>
              <w:rPr>
                <w:lang w:eastAsia="ja-JP"/>
              </w:rPr>
            </w:pPr>
            <w:r>
              <w:t>M</w:t>
            </w:r>
          </w:p>
        </w:tc>
        <w:tc>
          <w:tcPr>
            <w:tcW w:w="709" w:type="dxa"/>
            <w:tcBorders>
              <w:top w:val="single" w:sz="4" w:space="0" w:color="808080"/>
              <w:left w:val="single" w:sz="4" w:space="0" w:color="808080"/>
              <w:bottom w:val="single" w:sz="4" w:space="0" w:color="808080"/>
              <w:right w:val="single" w:sz="4" w:space="0" w:color="808080"/>
            </w:tcBorders>
            <w:hideMark/>
          </w:tcPr>
          <w:p w:rsidR="00906D64" w:rsidRDefault="00906D64" w:rsidP="00C26258">
            <w:pPr>
              <w:pStyle w:val="TAH"/>
            </w:pPr>
            <w:r>
              <w:t>FDD-TDD</w:t>
            </w:r>
          </w:p>
          <w:p w:rsidR="00906D64" w:rsidRDefault="00906D64" w:rsidP="00C26258">
            <w:pPr>
              <w:pStyle w:val="TAH"/>
              <w:rPr>
                <w:lang w:eastAsia="ja-JP"/>
              </w:rPr>
            </w:pPr>
            <w:r>
              <w:t>DIFF</w:t>
            </w:r>
          </w:p>
        </w:tc>
        <w:tc>
          <w:tcPr>
            <w:tcW w:w="728" w:type="dxa"/>
            <w:tcBorders>
              <w:top w:val="single" w:sz="4" w:space="0" w:color="808080"/>
              <w:left w:val="single" w:sz="4" w:space="0" w:color="808080"/>
              <w:bottom w:val="single" w:sz="4" w:space="0" w:color="808080"/>
              <w:right w:val="single" w:sz="4" w:space="0" w:color="808080"/>
            </w:tcBorders>
            <w:hideMark/>
          </w:tcPr>
          <w:p w:rsidR="00906D64" w:rsidRDefault="00906D64" w:rsidP="00C26258">
            <w:pPr>
              <w:pStyle w:val="TAH"/>
            </w:pPr>
            <w:r>
              <w:t>FR1-FR2</w:t>
            </w:r>
          </w:p>
          <w:p w:rsidR="00906D64" w:rsidRDefault="00906D64" w:rsidP="00C26258">
            <w:pPr>
              <w:pStyle w:val="TAH"/>
              <w:rPr>
                <w:lang w:eastAsia="ja-JP"/>
              </w:rPr>
            </w:pPr>
            <w:r>
              <w:t>DIFF</w:t>
            </w:r>
          </w:p>
        </w:tc>
      </w:tr>
      <w:tr w:rsidR="00906D64" w:rsidTr="00C26258">
        <w:trPr>
          <w:cantSplit/>
          <w:tblHeader/>
        </w:trPr>
        <w:tc>
          <w:tcPr>
            <w:tcW w:w="6917" w:type="dxa"/>
            <w:tcBorders>
              <w:top w:val="single" w:sz="4" w:space="0" w:color="808080"/>
              <w:left w:val="single" w:sz="4" w:space="0" w:color="808080"/>
              <w:bottom w:val="single" w:sz="4" w:space="0" w:color="808080"/>
              <w:right w:val="single" w:sz="4" w:space="0" w:color="808080"/>
            </w:tcBorders>
          </w:tcPr>
          <w:p w:rsidR="00906D64" w:rsidRDefault="00906D64" w:rsidP="00C26258">
            <w:pPr>
              <w:pStyle w:val="TAL"/>
              <w:rPr>
                <w:b/>
                <w:i/>
              </w:rPr>
            </w:pPr>
            <w:r>
              <w:rPr>
                <w:b/>
                <w:i/>
              </w:rPr>
              <w:t>activeConfiguredGrant-r16</w:t>
            </w:r>
          </w:p>
          <w:p w:rsidR="00906D64" w:rsidRDefault="00906D64" w:rsidP="00C26258">
            <w:pPr>
              <w:pStyle w:val="TAL"/>
            </w:pPr>
            <w:r>
              <w:t>Indicates whether the UE supports up to 12 configured/active configured grant configurations in a BWP of a serving cell. This field includes the following parameters:</w:t>
            </w:r>
          </w:p>
          <w:p w:rsidR="00906D64" w:rsidRDefault="00906D64" w:rsidP="00C2625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i/>
                <w:sz w:val="18"/>
                <w:szCs w:val="18"/>
              </w:rPr>
              <w:t>maxNumberConfigsPerBWP-r16</w:t>
            </w:r>
            <w:proofErr w:type="gramEnd"/>
            <w:r>
              <w:rPr>
                <w:rFonts w:ascii="Arial" w:hAnsi="Arial" w:cs="Arial"/>
                <w:sz w:val="18"/>
                <w:szCs w:val="18"/>
              </w:rPr>
              <w:t xml:space="preserve"> indicates the maximum number of configured/active configured grant configurations in a BWP of a serving cell.</w:t>
            </w:r>
          </w:p>
          <w:p w:rsidR="00906D64" w:rsidRDefault="00906D64" w:rsidP="00C2625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i/>
                <w:sz w:val="18"/>
                <w:szCs w:val="18"/>
              </w:rPr>
              <w:t>maxNumberConfigsAllCC-r16</w:t>
            </w:r>
            <w:proofErr w:type="gramEnd"/>
            <w:r>
              <w:rPr>
                <w:rFonts w:ascii="Arial" w:hAnsi="Arial" w:cs="Arial"/>
                <w:sz w:val="18"/>
                <w:szCs w:val="18"/>
              </w:rPr>
              <w:t xml:space="preserve"> indicates the maximum number of configured/active configured grant configurations across all serving cells in a MAC entity, and across MCG and SCG in case of NR-DC.</w:t>
            </w:r>
          </w:p>
          <w:p w:rsidR="00906D64" w:rsidRDefault="00906D64" w:rsidP="00C26258">
            <w:pPr>
              <w:pStyle w:val="TAL"/>
              <w:rPr>
                <w:szCs w:val="18"/>
              </w:rPr>
            </w:pPr>
            <w:r>
              <w:rPr>
                <w:szCs w:val="18"/>
              </w:rPr>
              <w:t xml:space="preserve">The UE can include this feature only if the UE indicates supports of either </w:t>
            </w:r>
            <w:r>
              <w:rPr>
                <w:i/>
                <w:szCs w:val="18"/>
              </w:rPr>
              <w:t>configuredUL-GrantType1</w:t>
            </w:r>
            <w:r>
              <w:rPr>
                <w:szCs w:val="18"/>
              </w:rPr>
              <w:t xml:space="preserve"> or </w:t>
            </w:r>
            <w:r>
              <w:rPr>
                <w:i/>
                <w:szCs w:val="18"/>
              </w:rPr>
              <w:t>configuredUL-GrantType2</w:t>
            </w:r>
            <w:r>
              <w:rPr>
                <w:szCs w:val="18"/>
              </w:rPr>
              <w:t>.</w:t>
            </w:r>
          </w:p>
          <w:p w:rsidR="00906D64" w:rsidRDefault="00906D64" w:rsidP="00C26258">
            <w:pPr>
              <w:pStyle w:val="TAL"/>
              <w:rPr>
                <w:szCs w:val="18"/>
              </w:rPr>
            </w:pPr>
          </w:p>
          <w:p w:rsidR="00906D64" w:rsidRDefault="00906D64" w:rsidP="00C26258">
            <w:pPr>
              <w:pStyle w:val="DocumentMap"/>
              <w:keepNext/>
              <w:keepLines/>
              <w:shd w:val="clear" w:color="auto" w:fill="auto"/>
              <w:overflowPunct w:val="0"/>
              <w:autoSpaceDE w:val="0"/>
              <w:autoSpaceDN w:val="0"/>
              <w:adjustRightInd w:val="0"/>
              <w:textAlignment w:val="baseline"/>
              <w:rPr>
                <w:rFonts w:cs="Arial"/>
                <w:szCs w:val="18"/>
              </w:rPr>
            </w:pPr>
            <w:r>
              <w:rPr>
                <w:rFonts w:cs="Arial"/>
                <w:szCs w:val="18"/>
              </w:rPr>
              <w:t>NOTE:</w:t>
            </w:r>
          </w:p>
          <w:p w:rsidR="00906D64" w:rsidRDefault="00906D64" w:rsidP="00C262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rsidR="00906D64" w:rsidRDefault="00906D64" w:rsidP="00C262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FR1 is no greater than X1.</w:t>
            </w:r>
          </w:p>
          <w:p w:rsidR="00906D64" w:rsidRDefault="00906D64" w:rsidP="00C2625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FR2 is no greater than X2.</w:t>
            </w:r>
          </w:p>
          <w:p w:rsidR="00906D64" w:rsidRDefault="00906D64" w:rsidP="00C26258">
            <w:pPr>
              <w:pStyle w:val="B1"/>
              <w:spacing w:after="0"/>
              <w:rPr>
                <w:b/>
                <w:i/>
                <w:lang w:val="en-GB"/>
              </w:rPr>
            </w:pPr>
            <w:r>
              <w:rPr>
                <w:rFonts w:ascii="Arial" w:hAnsi="Arial" w:cs="Arial"/>
                <w:sz w:val="18"/>
                <w:szCs w:val="18"/>
              </w:rPr>
              <w:t>-</w:t>
            </w:r>
            <w:r>
              <w:rPr>
                <w:rFonts w:ascii="Arial" w:hAnsi="Arial" w:cs="Arial"/>
                <w:sz w:val="18"/>
                <w:szCs w:val="18"/>
              </w:rPr>
              <w:tab/>
            </w:r>
            <w:r>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Borders>
              <w:top w:val="single" w:sz="4" w:space="0" w:color="808080"/>
              <w:left w:val="single" w:sz="4" w:space="0" w:color="808080"/>
              <w:bottom w:val="single" w:sz="4" w:space="0" w:color="808080"/>
              <w:right w:val="single" w:sz="4" w:space="0" w:color="808080"/>
            </w:tcBorders>
            <w:hideMark/>
          </w:tcPr>
          <w:p w:rsidR="00906D64" w:rsidRDefault="00906D64" w:rsidP="00C26258">
            <w:pPr>
              <w:pStyle w:val="TAL"/>
              <w:jc w:val="center"/>
              <w:rPr>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rsidR="00906D64" w:rsidRDefault="00906D64" w:rsidP="00C26258">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rsidR="00906D64" w:rsidRDefault="00906D64" w:rsidP="00C26258">
            <w:pPr>
              <w:pStyle w:val="TAL"/>
              <w:jc w:val="center"/>
              <w:rPr>
                <w:bCs/>
                <w:iCs/>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rsidR="00906D64" w:rsidRDefault="00906D64" w:rsidP="00C26258">
            <w:pPr>
              <w:pStyle w:val="TAL"/>
              <w:jc w:val="center"/>
              <w:rPr>
                <w:bCs/>
                <w:iCs/>
                <w:lang w:eastAsia="ja-JP"/>
              </w:rPr>
            </w:pPr>
            <w:r>
              <w:rPr>
                <w:bCs/>
                <w:iCs/>
              </w:rPr>
              <w:t>N/A</w:t>
            </w:r>
          </w:p>
        </w:tc>
      </w:tr>
      <w:tr w:rsidR="00906D64" w:rsidTr="00136420">
        <w:trPr>
          <w:cantSplit/>
          <w:tblHeader/>
        </w:trPr>
        <w:tc>
          <w:tcPr>
            <w:tcW w:w="6917" w:type="dxa"/>
            <w:tcBorders>
              <w:top w:val="single" w:sz="4" w:space="0" w:color="808080"/>
              <w:left w:val="single" w:sz="4" w:space="0" w:color="808080"/>
              <w:bottom w:val="single" w:sz="4" w:space="0" w:color="808080"/>
              <w:right w:val="single" w:sz="4" w:space="0" w:color="808080"/>
            </w:tcBorders>
          </w:tcPr>
          <w:p w:rsidR="00906D64" w:rsidRDefault="00906D64" w:rsidP="00C26258">
            <w:pPr>
              <w:pStyle w:val="TAL"/>
              <w:rPr>
                <w:lang w:eastAsia="ja-JP"/>
              </w:rPr>
            </w:pPr>
            <w:r>
              <w:rPr>
                <w:lang w:eastAsia="ja-JP"/>
              </w:rPr>
              <w:t>…</w:t>
            </w:r>
          </w:p>
        </w:tc>
        <w:tc>
          <w:tcPr>
            <w:tcW w:w="709" w:type="dxa"/>
            <w:tcBorders>
              <w:top w:val="single" w:sz="4" w:space="0" w:color="808080"/>
              <w:left w:val="single" w:sz="4" w:space="0" w:color="808080"/>
              <w:bottom w:val="single" w:sz="4" w:space="0" w:color="808080"/>
              <w:right w:val="single" w:sz="4" w:space="0" w:color="808080"/>
            </w:tcBorders>
          </w:tcPr>
          <w:p w:rsidR="00906D64" w:rsidRDefault="00906D64" w:rsidP="00C26258">
            <w:pPr>
              <w:pStyle w:val="TAL"/>
              <w:jc w:val="center"/>
              <w:rPr>
                <w:lang w:eastAsia="ja-JP"/>
              </w:rPr>
            </w:pPr>
          </w:p>
        </w:tc>
        <w:tc>
          <w:tcPr>
            <w:tcW w:w="567" w:type="dxa"/>
            <w:tcBorders>
              <w:top w:val="single" w:sz="4" w:space="0" w:color="808080"/>
              <w:left w:val="single" w:sz="4" w:space="0" w:color="808080"/>
              <w:bottom w:val="single" w:sz="4" w:space="0" w:color="808080"/>
              <w:right w:val="single" w:sz="4" w:space="0" w:color="808080"/>
            </w:tcBorders>
          </w:tcPr>
          <w:p w:rsidR="00906D64" w:rsidRDefault="00906D64" w:rsidP="00C26258">
            <w:pPr>
              <w:pStyle w:val="TAL"/>
              <w:jc w:val="center"/>
              <w:rPr>
                <w:lang w:eastAsia="ja-JP"/>
              </w:rPr>
            </w:pPr>
          </w:p>
        </w:tc>
        <w:tc>
          <w:tcPr>
            <w:tcW w:w="709" w:type="dxa"/>
            <w:tcBorders>
              <w:top w:val="single" w:sz="4" w:space="0" w:color="808080"/>
              <w:left w:val="single" w:sz="4" w:space="0" w:color="808080"/>
              <w:bottom w:val="single" w:sz="4" w:space="0" w:color="808080"/>
              <w:right w:val="single" w:sz="4" w:space="0" w:color="808080"/>
            </w:tcBorders>
          </w:tcPr>
          <w:p w:rsidR="00906D64" w:rsidRDefault="00906D64" w:rsidP="00C26258">
            <w:pPr>
              <w:pStyle w:val="TAL"/>
              <w:jc w:val="center"/>
              <w:rPr>
                <w:lang w:eastAsia="ja-JP"/>
              </w:rPr>
            </w:pPr>
          </w:p>
        </w:tc>
        <w:tc>
          <w:tcPr>
            <w:tcW w:w="728" w:type="dxa"/>
            <w:tcBorders>
              <w:top w:val="single" w:sz="4" w:space="0" w:color="808080"/>
              <w:left w:val="single" w:sz="4" w:space="0" w:color="808080"/>
              <w:bottom w:val="single" w:sz="4" w:space="0" w:color="808080"/>
              <w:right w:val="single" w:sz="4" w:space="0" w:color="808080"/>
            </w:tcBorders>
          </w:tcPr>
          <w:p w:rsidR="00906D64" w:rsidRDefault="00906D64" w:rsidP="00C26258">
            <w:pPr>
              <w:pStyle w:val="TAL"/>
              <w:jc w:val="center"/>
              <w:rPr>
                <w:lang w:eastAsia="ja-JP"/>
              </w:rPr>
            </w:pPr>
          </w:p>
        </w:tc>
      </w:tr>
      <w:tr w:rsidR="00906D64" w:rsidTr="00C2625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906D64" w:rsidRDefault="00906D64" w:rsidP="00C26258">
            <w:pPr>
              <w:pStyle w:val="TAL"/>
              <w:rPr>
                <w:b/>
                <w:i/>
              </w:rPr>
            </w:pPr>
            <w:r>
              <w:rPr>
                <w:b/>
                <w:i/>
              </w:rPr>
              <w:t>cancelOverlappingPUSCH-r16</w:t>
            </w:r>
          </w:p>
          <w:p w:rsidR="00906D64" w:rsidRDefault="00906D64" w:rsidP="00C26258">
            <w:pPr>
              <w:pStyle w:val="TAL"/>
              <w:rPr>
                <w:b/>
                <w:i/>
                <w:lang w:eastAsia="ja-JP"/>
              </w:rPr>
            </w:pPr>
            <w: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w:t>
            </w:r>
            <w:proofErr w:type="spellStart"/>
            <w:r>
              <w:rPr>
                <w:i/>
              </w:rPr>
              <w:t>PhaseDiscontinuityImpacts</w:t>
            </w:r>
            <w:proofErr w:type="spellEnd"/>
            <w:r>
              <w:t xml:space="preserve"> and </w:t>
            </w:r>
            <w:r>
              <w:rPr>
                <w:i/>
              </w:rPr>
              <w:t>ul-CancellationSelfCarrier-r16</w:t>
            </w:r>
            <w:r>
              <w:t>.</w:t>
            </w:r>
          </w:p>
        </w:tc>
        <w:tc>
          <w:tcPr>
            <w:tcW w:w="709" w:type="dxa"/>
            <w:tcBorders>
              <w:top w:val="single" w:sz="4" w:space="0" w:color="808080"/>
              <w:left w:val="single" w:sz="4" w:space="0" w:color="808080"/>
              <w:bottom w:val="single" w:sz="4" w:space="0" w:color="808080"/>
              <w:right w:val="single" w:sz="4" w:space="0" w:color="808080"/>
            </w:tcBorders>
            <w:hideMark/>
          </w:tcPr>
          <w:p w:rsidR="00906D64" w:rsidRDefault="00906D64" w:rsidP="00C26258">
            <w:pPr>
              <w:pStyle w:val="TAL"/>
              <w:jc w:val="center"/>
              <w:rPr>
                <w:szCs w:val="18"/>
                <w:lang w:eastAsia="ja-JP"/>
              </w:rPr>
            </w:pPr>
            <w:r>
              <w:rPr>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rsidR="00906D64" w:rsidRDefault="00906D64" w:rsidP="00C26258">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906D64" w:rsidRDefault="00906D64" w:rsidP="00C26258">
            <w:pPr>
              <w:pStyle w:val="TAL"/>
              <w:jc w:val="center"/>
              <w:rPr>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rsidR="00906D64" w:rsidRDefault="00906D64" w:rsidP="00C26258">
            <w:pPr>
              <w:pStyle w:val="TAL"/>
              <w:jc w:val="center"/>
              <w:rPr>
                <w:lang w:eastAsia="ja-JP"/>
              </w:rPr>
            </w:pPr>
            <w:r>
              <w:rPr>
                <w:bCs/>
                <w:iCs/>
              </w:rPr>
              <w:t>N/A</w:t>
            </w:r>
          </w:p>
        </w:tc>
      </w:tr>
      <w:tr w:rsidR="00906D64" w:rsidRPr="00136420" w:rsidTr="00C26258">
        <w:trPr>
          <w:cantSplit/>
          <w:tblHeader/>
        </w:trPr>
        <w:tc>
          <w:tcPr>
            <w:tcW w:w="6917" w:type="dxa"/>
            <w:tcBorders>
              <w:top w:val="single" w:sz="4" w:space="0" w:color="808080"/>
              <w:left w:val="single" w:sz="4" w:space="0" w:color="808080"/>
              <w:bottom w:val="single" w:sz="4" w:space="0" w:color="808080"/>
              <w:right w:val="single" w:sz="4" w:space="0" w:color="808080"/>
            </w:tcBorders>
          </w:tcPr>
          <w:p w:rsidR="00906D64" w:rsidRPr="00136420" w:rsidRDefault="00906D64" w:rsidP="00C26258">
            <w:pPr>
              <w:pStyle w:val="TAL"/>
              <w:rPr>
                <w:b/>
                <w:i/>
                <w:color w:val="FF0000"/>
                <w:u w:val="single"/>
              </w:rPr>
            </w:pPr>
            <w:r w:rsidRPr="00136420">
              <w:rPr>
                <w:b/>
                <w:i/>
                <w:color w:val="FF0000"/>
                <w:u w:val="single"/>
              </w:rPr>
              <w:t>cg-resourceConfig-r17</w:t>
            </w:r>
          </w:p>
          <w:p w:rsidR="00906D64" w:rsidRPr="00136420" w:rsidRDefault="00906D64" w:rsidP="00C26258">
            <w:pPr>
              <w:pStyle w:val="TAL"/>
              <w:rPr>
                <w:b/>
                <w:i/>
                <w:color w:val="FF0000"/>
                <w:u w:val="single"/>
              </w:rPr>
            </w:pPr>
            <w:r w:rsidRPr="00136420">
              <w:rPr>
                <w:color w:val="FF0000"/>
                <w:u w:val="single"/>
              </w:rPr>
              <w:t xml:space="preserve">Indicates whether the UE supports configuration of resources with </w:t>
            </w:r>
            <w:r w:rsidRPr="00136420">
              <w:rPr>
                <w:i/>
                <w:color w:val="FF0000"/>
                <w:u w:val="single"/>
              </w:rPr>
              <w:t>cg-nrofSlots-r16</w:t>
            </w:r>
            <w:r w:rsidRPr="00136420">
              <w:rPr>
                <w:color w:val="FF0000"/>
                <w:u w:val="single"/>
              </w:rPr>
              <w:t xml:space="preserve"> and </w:t>
            </w:r>
            <w:r w:rsidRPr="00136420">
              <w:rPr>
                <w:i/>
                <w:color w:val="FF0000"/>
                <w:u w:val="single"/>
              </w:rPr>
              <w:t>cg-nrofPUSCH-InSlot-r16</w:t>
            </w:r>
            <w:r w:rsidRPr="00136420">
              <w:rPr>
                <w:rFonts w:hint="eastAsia"/>
                <w:i/>
                <w:color w:val="FF0000"/>
                <w:u w:val="single"/>
              </w:rPr>
              <w:t xml:space="preserve"> </w:t>
            </w:r>
            <w:r w:rsidRPr="00136420">
              <w:rPr>
                <w:rFonts w:hint="eastAsia"/>
                <w:color w:val="FF0000"/>
                <w:u w:val="single"/>
              </w:rPr>
              <w:t>for licensed band</w:t>
            </w:r>
            <w:r w:rsidRPr="00136420">
              <w:rPr>
                <w:color w:val="FF0000"/>
                <w:u w:val="single"/>
              </w:rPr>
              <w:t xml:space="preserve">. </w:t>
            </w:r>
            <w:r w:rsidRPr="00136420">
              <w:rPr>
                <w:color w:val="FF0000"/>
                <w:szCs w:val="18"/>
                <w:u w:val="single"/>
              </w:rPr>
              <w:t xml:space="preserve">For </w:t>
            </w:r>
            <w:r w:rsidRPr="00136420">
              <w:rPr>
                <w:rFonts w:hint="eastAsia"/>
                <w:color w:val="FF0000"/>
                <w:szCs w:val="18"/>
                <w:u w:val="single"/>
              </w:rPr>
              <w:t>unlicensed</w:t>
            </w:r>
            <w:r w:rsidRPr="00136420">
              <w:rPr>
                <w:color w:val="FF0000"/>
                <w:szCs w:val="18"/>
                <w:u w:val="single"/>
              </w:rPr>
              <w:t xml:space="preserve"> spectrum channel access, </w:t>
            </w:r>
            <w:r w:rsidRPr="00136420">
              <w:rPr>
                <w:i/>
                <w:iCs/>
                <w:color w:val="FF0000"/>
                <w:szCs w:val="18"/>
                <w:u w:val="single"/>
              </w:rPr>
              <w:t>cg-resourceConfig-r16</w:t>
            </w:r>
            <w:r w:rsidRPr="00136420">
              <w:rPr>
                <w:color w:val="FF0000"/>
                <w:szCs w:val="18"/>
                <w:u w:val="single"/>
              </w:rPr>
              <w:t xml:space="preserve"> applies.</w:t>
            </w:r>
            <w:r w:rsidRPr="00136420">
              <w:rPr>
                <w:rFonts w:hint="eastAsia"/>
                <w:color w:val="FF0000"/>
                <w:szCs w:val="18"/>
                <w:u w:val="single"/>
              </w:rPr>
              <w:t xml:space="preserve"> </w:t>
            </w:r>
            <w:r w:rsidRPr="00136420">
              <w:rPr>
                <w:color w:val="FF0000"/>
                <w:u w:val="single"/>
              </w:rPr>
              <w:t xml:space="preserve">If the UE supports this feature, the UE needs to report </w:t>
            </w:r>
            <w:r w:rsidRPr="00136420">
              <w:rPr>
                <w:i/>
                <w:color w:val="FF0000"/>
                <w:u w:val="single"/>
              </w:rPr>
              <w:t>configuredUL-GrantType1</w:t>
            </w:r>
            <w:r w:rsidRPr="00136420">
              <w:rPr>
                <w:color w:val="FF0000"/>
                <w:u w:val="single"/>
              </w:rPr>
              <w:t xml:space="preserve"> and/or </w:t>
            </w:r>
            <w:r w:rsidRPr="00136420">
              <w:rPr>
                <w:i/>
                <w:color w:val="FF0000"/>
                <w:u w:val="single"/>
              </w:rPr>
              <w:t>configuredUL-GrantType2</w:t>
            </w:r>
            <w:r w:rsidRPr="00136420">
              <w:rPr>
                <w:rFonts w:hint="eastAsia"/>
                <w:color w:val="FF0000"/>
                <w:u w:val="single"/>
              </w:rPr>
              <w:t>.</w:t>
            </w:r>
          </w:p>
        </w:tc>
        <w:tc>
          <w:tcPr>
            <w:tcW w:w="709" w:type="dxa"/>
            <w:tcBorders>
              <w:top w:val="single" w:sz="4" w:space="0" w:color="808080"/>
              <w:left w:val="single" w:sz="4" w:space="0" w:color="808080"/>
              <w:bottom w:val="single" w:sz="4" w:space="0" w:color="808080"/>
              <w:right w:val="single" w:sz="4" w:space="0" w:color="808080"/>
            </w:tcBorders>
          </w:tcPr>
          <w:p w:rsidR="00906D64" w:rsidRPr="00136420" w:rsidRDefault="00906D64" w:rsidP="00C26258">
            <w:pPr>
              <w:pStyle w:val="TAL"/>
              <w:jc w:val="center"/>
              <w:rPr>
                <w:color w:val="FF0000"/>
                <w:szCs w:val="18"/>
                <w:u w:val="single"/>
              </w:rPr>
            </w:pPr>
            <w:r w:rsidRPr="00136420">
              <w:rPr>
                <w:color w:val="FF0000"/>
                <w:szCs w:val="18"/>
                <w:u w:val="single"/>
              </w:rPr>
              <w:t>B</w:t>
            </w:r>
            <w:r w:rsidRPr="00136420">
              <w:rPr>
                <w:rFonts w:hint="eastAsia"/>
                <w:color w:val="FF0000"/>
                <w:szCs w:val="18"/>
                <w:u w:val="single"/>
              </w:rPr>
              <w:t>and</w:t>
            </w:r>
          </w:p>
        </w:tc>
        <w:tc>
          <w:tcPr>
            <w:tcW w:w="567" w:type="dxa"/>
            <w:tcBorders>
              <w:top w:val="single" w:sz="4" w:space="0" w:color="808080"/>
              <w:left w:val="single" w:sz="4" w:space="0" w:color="808080"/>
              <w:bottom w:val="single" w:sz="4" w:space="0" w:color="808080"/>
              <w:right w:val="single" w:sz="4" w:space="0" w:color="808080"/>
            </w:tcBorders>
          </w:tcPr>
          <w:p w:rsidR="00906D64" w:rsidRPr="00136420" w:rsidRDefault="00906D64" w:rsidP="00C26258">
            <w:pPr>
              <w:pStyle w:val="TAL"/>
              <w:jc w:val="center"/>
              <w:rPr>
                <w:color w:val="FF0000"/>
                <w:szCs w:val="18"/>
                <w:u w:val="single"/>
              </w:rPr>
            </w:pPr>
            <w:r w:rsidRPr="00136420">
              <w:rPr>
                <w:rFonts w:hint="eastAsia"/>
                <w:color w:val="FF0000"/>
                <w:szCs w:val="18"/>
                <w:u w:val="single"/>
              </w:rPr>
              <w:t>No</w:t>
            </w:r>
          </w:p>
        </w:tc>
        <w:tc>
          <w:tcPr>
            <w:tcW w:w="709" w:type="dxa"/>
            <w:tcBorders>
              <w:top w:val="single" w:sz="4" w:space="0" w:color="808080"/>
              <w:left w:val="single" w:sz="4" w:space="0" w:color="808080"/>
              <w:bottom w:val="single" w:sz="4" w:space="0" w:color="808080"/>
              <w:right w:val="single" w:sz="4" w:space="0" w:color="808080"/>
            </w:tcBorders>
          </w:tcPr>
          <w:p w:rsidR="00906D64" w:rsidRPr="00136420" w:rsidRDefault="00906D64" w:rsidP="00C26258">
            <w:pPr>
              <w:pStyle w:val="TAL"/>
              <w:jc w:val="center"/>
              <w:rPr>
                <w:color w:val="FF0000"/>
                <w:szCs w:val="18"/>
                <w:u w:val="single"/>
              </w:rPr>
            </w:pPr>
            <w:r w:rsidRPr="00136420">
              <w:rPr>
                <w:rFonts w:hint="eastAsia"/>
                <w:color w:val="FF0000"/>
                <w:szCs w:val="18"/>
                <w:u w:val="single"/>
              </w:rPr>
              <w:t>N/A</w:t>
            </w:r>
          </w:p>
        </w:tc>
        <w:tc>
          <w:tcPr>
            <w:tcW w:w="728" w:type="dxa"/>
            <w:tcBorders>
              <w:top w:val="single" w:sz="4" w:space="0" w:color="808080"/>
              <w:left w:val="single" w:sz="4" w:space="0" w:color="808080"/>
              <w:bottom w:val="single" w:sz="4" w:space="0" w:color="808080"/>
              <w:right w:val="single" w:sz="4" w:space="0" w:color="808080"/>
            </w:tcBorders>
          </w:tcPr>
          <w:p w:rsidR="00906D64" w:rsidRPr="00136420" w:rsidRDefault="00906D64" w:rsidP="00C26258">
            <w:pPr>
              <w:pStyle w:val="TAL"/>
              <w:jc w:val="center"/>
              <w:rPr>
                <w:color w:val="FF0000"/>
                <w:szCs w:val="18"/>
                <w:u w:val="single"/>
              </w:rPr>
            </w:pPr>
            <w:r w:rsidRPr="00136420">
              <w:rPr>
                <w:rFonts w:hint="eastAsia"/>
                <w:color w:val="FF0000"/>
                <w:szCs w:val="18"/>
                <w:u w:val="single"/>
              </w:rPr>
              <w:t>N/A</w:t>
            </w:r>
          </w:p>
        </w:tc>
      </w:tr>
      <w:tr w:rsidR="00906D64" w:rsidTr="00C26258">
        <w:trPr>
          <w:cantSplit/>
          <w:tblHeader/>
        </w:trPr>
        <w:tc>
          <w:tcPr>
            <w:tcW w:w="6917" w:type="dxa"/>
            <w:tcBorders>
              <w:top w:val="single" w:sz="4" w:space="0" w:color="808080"/>
              <w:left w:val="single" w:sz="4" w:space="0" w:color="808080"/>
              <w:bottom w:val="single" w:sz="4" w:space="0" w:color="808080"/>
              <w:right w:val="single" w:sz="4" w:space="0" w:color="808080"/>
            </w:tcBorders>
          </w:tcPr>
          <w:p w:rsidR="00906D64" w:rsidRDefault="00906D64" w:rsidP="00C26258">
            <w:pPr>
              <w:pStyle w:val="TAL"/>
              <w:rPr>
                <w:b/>
                <w:i/>
              </w:rPr>
            </w:pPr>
            <w:proofErr w:type="spellStart"/>
            <w:r>
              <w:rPr>
                <w:b/>
                <w:i/>
              </w:rPr>
              <w:lastRenderedPageBreak/>
              <w:t>channelBWs</w:t>
            </w:r>
            <w:proofErr w:type="spellEnd"/>
            <w:r>
              <w:rPr>
                <w:b/>
                <w:i/>
              </w:rPr>
              <w:t>-DL</w:t>
            </w:r>
          </w:p>
          <w:p w:rsidR="00906D64" w:rsidRDefault="00906D64" w:rsidP="00C26258">
            <w:pPr>
              <w:pStyle w:val="TAL"/>
            </w:pPr>
            <w:r>
              <w:t xml:space="preserve">Indicates </w:t>
            </w:r>
            <w:proofErr w:type="gramStart"/>
            <w:r>
              <w:t>for each subcarrier spacing</w:t>
            </w:r>
            <w:proofErr w:type="gramEnd"/>
            <w:r>
              <w:t xml:space="preserve"> the UE supported channel bandwidths.</w:t>
            </w:r>
            <w:r>
              <w:br/>
              <w:t xml:space="preserve">Absence of the </w:t>
            </w:r>
            <w:proofErr w:type="spellStart"/>
            <w:r>
              <w:rPr>
                <w:i/>
              </w:rPr>
              <w:t>channelBWs</w:t>
            </w:r>
            <w:proofErr w:type="spellEnd"/>
            <w:r>
              <w:rPr>
                <w:i/>
              </w:rPr>
              <w:t>-DL</w:t>
            </w:r>
            <w:r>
              <w:t xml:space="preserve"> (without suffix) for a band or absence of specific </w:t>
            </w:r>
            <w:proofErr w:type="spellStart"/>
            <w:r>
              <w:t>scs-XXkHz</w:t>
            </w:r>
            <w:proofErr w:type="spellEnd"/>
            <w: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SimSun"/>
                <w:szCs w:val="18"/>
              </w:rPr>
              <w:t xml:space="preserve"> For IAB-MT, t</w:t>
            </w:r>
            <w:r>
              <w:rPr>
                <w:szCs w:val="18"/>
              </w:rPr>
              <w:t>o determine whether the IAB-MT supports a channel bandwidth of 100 MHz, the network checks c</w:t>
            </w:r>
            <w:r>
              <w:rPr>
                <w:i/>
                <w:iCs/>
                <w:szCs w:val="18"/>
              </w:rPr>
              <w:t>hannelBW-DL-IAB-r16</w:t>
            </w:r>
            <w:r>
              <w:rPr>
                <w:szCs w:val="18"/>
              </w:rPr>
              <w:t>.</w:t>
            </w:r>
          </w:p>
          <w:p w:rsidR="00906D64" w:rsidRDefault="00906D64" w:rsidP="00C26258">
            <w:pPr>
              <w:pStyle w:val="TAL"/>
            </w:pPr>
            <w:r>
              <w:t xml:space="preserve">For FR1, the bits in </w:t>
            </w:r>
            <w:proofErr w:type="spellStart"/>
            <w:r>
              <w:rPr>
                <w:i/>
                <w:iCs/>
              </w:rPr>
              <w:t>channelBWs</w:t>
            </w:r>
            <w:proofErr w:type="spellEnd"/>
            <w:r>
              <w:rPr>
                <w:i/>
                <w:iCs/>
              </w:rPr>
              <w:t xml:space="preserve">-DL </w:t>
            </w:r>
            <w:r>
              <w:t xml:space="preserve">(without suffix) starting from the leading / leftmost bit indicate 5, 10, 15, 20, 25, 30, 40, 50, 60 and 80MHz. For FR2, the bits in </w:t>
            </w:r>
            <w:proofErr w:type="spellStart"/>
            <w:r>
              <w:rPr>
                <w:i/>
              </w:rPr>
              <w:t>channelBWs</w:t>
            </w:r>
            <w:proofErr w:type="spellEnd"/>
            <w:r>
              <w:rPr>
                <w:i/>
              </w:rPr>
              <w:t xml:space="preserve">-DL </w:t>
            </w:r>
            <w:r>
              <w:t xml:space="preserve">(without suffix) starting from the leading / leftmost bit indicate 50, 100 and 200MHz. </w:t>
            </w:r>
            <w:r>
              <w:rPr>
                <w:szCs w:val="18"/>
              </w:rPr>
              <w:t>The third / rightmost bit (for 200MHz) shall be set to 1</w:t>
            </w:r>
            <w:r>
              <w:t xml:space="preserve">. </w:t>
            </w:r>
            <w:r>
              <w:rPr>
                <w:szCs w:val="18"/>
              </w:rPr>
              <w:t xml:space="preserve">For IAB-MT the third / rightmost bit (for 200MHz) is ignored. To determine whether the IAB-MT supports a channel bandwidth of 200 MHz, the network checks </w:t>
            </w:r>
            <w:r>
              <w:rPr>
                <w:i/>
                <w:iCs/>
                <w:szCs w:val="18"/>
              </w:rPr>
              <w:t>channelBW-DL-IAB-r16</w:t>
            </w:r>
            <w:r>
              <w:rPr>
                <w:szCs w:val="18"/>
              </w:rPr>
              <w:t>.</w:t>
            </w:r>
          </w:p>
          <w:p w:rsidR="00906D64" w:rsidRDefault="00906D64" w:rsidP="00C26258">
            <w:pPr>
              <w:pStyle w:val="TAL"/>
            </w:pPr>
            <w:r>
              <w:t xml:space="preserve">For FR1, the leading/leftmost bit in </w:t>
            </w:r>
            <w:r>
              <w:rPr>
                <w:i/>
              </w:rPr>
              <w:t>channelBWs-DL-v1590</w:t>
            </w:r>
            <w:r>
              <w:t xml:space="preserve"> indicates 70MHz, the second leftmost bit indicates 45MHz, the third leftmost bit indicates 35MHz, </w:t>
            </w:r>
            <w:proofErr w:type="gramStart"/>
            <w:r>
              <w:t>the</w:t>
            </w:r>
            <w:proofErr w:type="gramEnd"/>
            <w:r>
              <w:t xml:space="preserve"> fourth leftmost bit indicates 100MHz and all the remaining bits in </w:t>
            </w:r>
            <w:r>
              <w:rPr>
                <w:i/>
              </w:rPr>
              <w:t>channelBWs-DL-v1590</w:t>
            </w:r>
            <w:r>
              <w:t xml:space="preserve"> shall be set to 0.</w:t>
            </w:r>
            <w:r>
              <w:rPr>
                <w:szCs w:val="21"/>
              </w:rPr>
              <w:t xml:space="preserve"> The </w:t>
            </w:r>
            <w:r>
              <w:t>fourth leftmost bit</w:t>
            </w:r>
            <w:r>
              <w:rPr>
                <w:szCs w:val="21"/>
              </w:rPr>
              <w:t xml:space="preserve"> (</w:t>
            </w:r>
            <w:r>
              <w:rPr>
                <w:szCs w:val="18"/>
              </w:rPr>
              <w:t xml:space="preserve">for </w:t>
            </w:r>
            <w:r>
              <w:rPr>
                <w:szCs w:val="21"/>
              </w:rPr>
              <w:t>100MHz) is not applicable for bands n41, n48, n77, n78, n79 and n90</w:t>
            </w:r>
            <w:r>
              <w:t xml:space="preserve"> </w:t>
            </w:r>
            <w:r>
              <w:rPr>
                <w:szCs w:val="21"/>
              </w:rPr>
              <w:t>as defined in TS 38.101-1 [2].</w:t>
            </w:r>
          </w:p>
          <w:p w:rsidR="00906D64" w:rsidRDefault="00906D64" w:rsidP="00C26258">
            <w:pPr>
              <w:pStyle w:val="TAL"/>
            </w:pPr>
          </w:p>
          <w:p w:rsidR="00906D64" w:rsidRDefault="00906D64" w:rsidP="00C26258">
            <w:pPr>
              <w:pStyle w:val="TAN"/>
              <w:rPr>
                <w:lang w:eastAsia="ja-JP"/>
              </w:rPr>
            </w:pPr>
            <w:r>
              <w:t>NOTE:</w:t>
            </w:r>
            <w:r>
              <w:tab/>
              <w:t xml:space="preserve">To determine whether the UE supports a specific SCS for a given band, the network validates the </w:t>
            </w:r>
            <w:proofErr w:type="spellStart"/>
            <w:r>
              <w:rPr>
                <w:i/>
              </w:rPr>
              <w:t>supportedSubCarrierSpacingDL</w:t>
            </w:r>
            <w:proofErr w:type="spellEnd"/>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proofErr w:type="spellStart"/>
            <w:r>
              <w:rPr>
                <w:i/>
              </w:rPr>
              <w:t>supportedBandwidthCombinationSet</w:t>
            </w:r>
            <w:proofErr w:type="spellEnd"/>
            <w:r>
              <w:rPr>
                <w:iCs/>
              </w:rPr>
              <w:t xml:space="preserve"> and the </w:t>
            </w:r>
            <w:proofErr w:type="spellStart"/>
            <w:r>
              <w:rPr>
                <w:i/>
              </w:rPr>
              <w:t>supportedBandwidthCombinationSetIntraENDC</w:t>
            </w:r>
            <w:proofErr w:type="spellEnd"/>
            <w:r>
              <w:t xml:space="preserve">. For serving cell(s) with other channel bandwidths the network validates the </w:t>
            </w:r>
            <w:proofErr w:type="spellStart"/>
            <w:r>
              <w:rPr>
                <w:i/>
              </w:rPr>
              <w:t>channelBWs</w:t>
            </w:r>
            <w:proofErr w:type="spellEnd"/>
            <w:r>
              <w:rPr>
                <w:i/>
              </w:rPr>
              <w:t>-DL</w:t>
            </w:r>
            <w:r>
              <w:t xml:space="preserve">, the </w:t>
            </w:r>
            <w:proofErr w:type="spellStart"/>
            <w:r>
              <w:rPr>
                <w:i/>
              </w:rPr>
              <w:t>supportedBandwidthCombinationSet</w:t>
            </w:r>
            <w:proofErr w:type="spellEnd"/>
            <w:r>
              <w:t xml:space="preserve">, the </w:t>
            </w:r>
            <w:proofErr w:type="spellStart"/>
            <w:r>
              <w:rPr>
                <w:i/>
                <w:iCs/>
              </w:rPr>
              <w:t>supportedBandwidthCombinationSetIntraENDC</w:t>
            </w:r>
            <w:proofErr w:type="spellEnd"/>
            <w:r>
              <w:t xml:space="preserve">, the </w:t>
            </w:r>
            <w:proofErr w:type="spellStart"/>
            <w:r>
              <w:rPr>
                <w:i/>
              </w:rPr>
              <w:t>asymmetricBandwidthCombinationSet</w:t>
            </w:r>
            <w:proofErr w:type="spellEnd"/>
            <w:r>
              <w:rPr>
                <w:i/>
              </w:rPr>
              <w:t xml:space="preserve"> </w:t>
            </w:r>
            <w:r>
              <w:t xml:space="preserve">(for a band supporting asymmetric channel bandwidth as defined in clause 5.3.6 of TS 38.101-1 [2]) and </w:t>
            </w:r>
            <w:proofErr w:type="spellStart"/>
            <w:r>
              <w:rPr>
                <w:i/>
              </w:rPr>
              <w:t>supportedBandwidthDL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rsidR="00906D64" w:rsidRDefault="00906D64" w:rsidP="00C26258">
            <w:pPr>
              <w:pStyle w:val="TAL"/>
              <w:jc w:val="center"/>
              <w:rPr>
                <w:szCs w:val="18"/>
                <w:lang w:eastAsia="ja-JP"/>
              </w:rPr>
            </w:pPr>
            <w:r>
              <w:rPr>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rsidR="00906D64" w:rsidRDefault="00906D64" w:rsidP="00C26258">
            <w:pPr>
              <w:pStyle w:val="TAL"/>
              <w:jc w:val="center"/>
              <w:rPr>
                <w:szCs w:val="18"/>
                <w:lang w:eastAsia="ja-JP"/>
              </w:rPr>
            </w:pPr>
            <w:r>
              <w:t>Yes</w:t>
            </w:r>
          </w:p>
        </w:tc>
        <w:tc>
          <w:tcPr>
            <w:tcW w:w="709" w:type="dxa"/>
            <w:tcBorders>
              <w:top w:val="single" w:sz="4" w:space="0" w:color="808080"/>
              <w:left w:val="single" w:sz="4" w:space="0" w:color="808080"/>
              <w:bottom w:val="single" w:sz="4" w:space="0" w:color="808080"/>
              <w:right w:val="single" w:sz="4" w:space="0" w:color="808080"/>
            </w:tcBorders>
            <w:hideMark/>
          </w:tcPr>
          <w:p w:rsidR="00906D64" w:rsidRDefault="00906D64" w:rsidP="00C26258">
            <w:pPr>
              <w:pStyle w:val="TAL"/>
              <w:jc w:val="center"/>
              <w:rPr>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rsidR="00906D64" w:rsidRDefault="00906D64" w:rsidP="00C26258">
            <w:pPr>
              <w:pStyle w:val="TAL"/>
              <w:jc w:val="center"/>
              <w:rPr>
                <w:lang w:eastAsia="ja-JP"/>
              </w:rPr>
            </w:pPr>
            <w:r>
              <w:rPr>
                <w:bCs/>
                <w:iCs/>
              </w:rPr>
              <w:t>N/A</w:t>
            </w:r>
          </w:p>
        </w:tc>
      </w:tr>
      <w:tr w:rsidR="002206B5" w:rsidTr="00C26258">
        <w:trPr>
          <w:cantSplit/>
          <w:tblHeader/>
        </w:trPr>
        <w:tc>
          <w:tcPr>
            <w:tcW w:w="6917" w:type="dxa"/>
            <w:tcBorders>
              <w:top w:val="single" w:sz="4" w:space="0" w:color="808080"/>
              <w:left w:val="single" w:sz="4" w:space="0" w:color="808080"/>
              <w:bottom w:val="single" w:sz="4" w:space="0" w:color="808080"/>
              <w:right w:val="single" w:sz="4" w:space="0" w:color="808080"/>
            </w:tcBorders>
          </w:tcPr>
          <w:p w:rsidR="002206B5" w:rsidRDefault="002206B5" w:rsidP="00C26258">
            <w:pPr>
              <w:pStyle w:val="TAL"/>
              <w:rPr>
                <w:b/>
                <w:i/>
              </w:rPr>
            </w:pPr>
            <w:r>
              <w:rPr>
                <w:b/>
                <w:i/>
              </w:rPr>
              <w:t>…</w:t>
            </w:r>
          </w:p>
        </w:tc>
        <w:tc>
          <w:tcPr>
            <w:tcW w:w="709" w:type="dxa"/>
            <w:tcBorders>
              <w:top w:val="single" w:sz="4" w:space="0" w:color="808080"/>
              <w:left w:val="single" w:sz="4" w:space="0" w:color="808080"/>
              <w:bottom w:val="single" w:sz="4" w:space="0" w:color="808080"/>
              <w:right w:val="single" w:sz="4" w:space="0" w:color="808080"/>
            </w:tcBorders>
          </w:tcPr>
          <w:p w:rsidR="002206B5" w:rsidRDefault="002206B5" w:rsidP="00C26258">
            <w:pPr>
              <w:pStyle w:val="TAL"/>
              <w:jc w:val="center"/>
              <w:rPr>
                <w:szCs w:val="18"/>
              </w:rPr>
            </w:pPr>
          </w:p>
        </w:tc>
        <w:tc>
          <w:tcPr>
            <w:tcW w:w="567" w:type="dxa"/>
            <w:tcBorders>
              <w:top w:val="single" w:sz="4" w:space="0" w:color="808080"/>
              <w:left w:val="single" w:sz="4" w:space="0" w:color="808080"/>
              <w:bottom w:val="single" w:sz="4" w:space="0" w:color="808080"/>
              <w:right w:val="single" w:sz="4" w:space="0" w:color="808080"/>
            </w:tcBorders>
          </w:tcPr>
          <w:p w:rsidR="002206B5" w:rsidRDefault="002206B5" w:rsidP="00C26258">
            <w:pPr>
              <w:pStyle w:val="TAL"/>
              <w:jc w:val="center"/>
            </w:pPr>
          </w:p>
        </w:tc>
        <w:tc>
          <w:tcPr>
            <w:tcW w:w="709" w:type="dxa"/>
            <w:tcBorders>
              <w:top w:val="single" w:sz="4" w:space="0" w:color="808080"/>
              <w:left w:val="single" w:sz="4" w:space="0" w:color="808080"/>
              <w:bottom w:val="single" w:sz="4" w:space="0" w:color="808080"/>
              <w:right w:val="single" w:sz="4" w:space="0" w:color="808080"/>
            </w:tcBorders>
          </w:tcPr>
          <w:p w:rsidR="002206B5" w:rsidRDefault="002206B5" w:rsidP="00C26258">
            <w:pPr>
              <w:pStyle w:val="TAL"/>
              <w:jc w:val="center"/>
              <w:rPr>
                <w:bCs/>
                <w:iCs/>
              </w:rPr>
            </w:pPr>
          </w:p>
        </w:tc>
        <w:tc>
          <w:tcPr>
            <w:tcW w:w="728" w:type="dxa"/>
            <w:tcBorders>
              <w:top w:val="single" w:sz="4" w:space="0" w:color="808080"/>
              <w:left w:val="single" w:sz="4" w:space="0" w:color="808080"/>
              <w:bottom w:val="single" w:sz="4" w:space="0" w:color="808080"/>
              <w:right w:val="single" w:sz="4" w:space="0" w:color="808080"/>
            </w:tcBorders>
          </w:tcPr>
          <w:p w:rsidR="002206B5" w:rsidRDefault="002206B5" w:rsidP="00C26258">
            <w:pPr>
              <w:pStyle w:val="TAL"/>
              <w:jc w:val="center"/>
              <w:rPr>
                <w:bCs/>
                <w:iCs/>
              </w:rPr>
            </w:pPr>
          </w:p>
        </w:tc>
      </w:tr>
    </w:tbl>
    <w:p w:rsidR="008E11CC" w:rsidRDefault="008E11CC" w:rsidP="00136420">
      <w:pPr>
        <w:pStyle w:val="BodyText"/>
        <w:spacing w:beforeLines="50" w:before="120"/>
        <w:rPr>
          <w:lang w:val="fr-FR"/>
        </w:rPr>
      </w:pPr>
    </w:p>
    <w:p w:rsidR="008E11CC" w:rsidRDefault="008E11CC">
      <w:pPr>
        <w:rPr>
          <w:rFonts w:eastAsia="MS Mincho"/>
          <w:lang w:val="fr-FR"/>
        </w:rPr>
      </w:pPr>
      <w:r>
        <w:rPr>
          <w:lang w:val="fr-FR"/>
        </w:rPr>
        <w:br w:type="page"/>
      </w:r>
    </w:p>
    <w:p w:rsidR="008E11CC" w:rsidRDefault="008E11CC" w:rsidP="00136420">
      <w:pPr>
        <w:pStyle w:val="BodyText"/>
        <w:spacing w:beforeLines="50" w:before="120"/>
        <w:rPr>
          <w:lang w:val="fr-FR"/>
        </w:rPr>
        <w:sectPr w:rsidR="008E11CC"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pPr>
    </w:p>
    <w:p w:rsidR="00906D64" w:rsidRDefault="00906D64" w:rsidP="00136420">
      <w:pPr>
        <w:pStyle w:val="BodyText"/>
        <w:spacing w:beforeLines="50" w:before="120"/>
        <w:rPr>
          <w:lang w:val="fr-FR"/>
        </w:rPr>
      </w:pPr>
    </w:p>
    <w:p w:rsidR="008C600D" w:rsidRPr="008E11CC" w:rsidRDefault="002206B5" w:rsidP="008E11CC">
      <w:pPr>
        <w:pStyle w:val="BodyText"/>
        <w:numPr>
          <w:ilvl w:val="0"/>
          <w:numId w:val="8"/>
        </w:numPr>
        <w:spacing w:beforeLines="50" w:before="120"/>
        <w:rPr>
          <w:b/>
          <w:sz w:val="24"/>
          <w:lang w:val="fr-FR"/>
        </w:rPr>
      </w:pPr>
      <w:r w:rsidRPr="00544151">
        <w:rPr>
          <w:b/>
          <w:sz w:val="24"/>
          <w:lang w:val="fr-FR"/>
        </w:rPr>
        <w:t>38.3</w:t>
      </w:r>
      <w:r>
        <w:rPr>
          <w:b/>
          <w:sz w:val="24"/>
          <w:lang w:val="fr-FR"/>
        </w:rPr>
        <w:t>31</w:t>
      </w:r>
      <w:bookmarkStart w:id="26" w:name="_Toc83740384"/>
      <w:bookmarkStart w:id="27" w:name="_Toc60777428"/>
    </w:p>
    <w:p w:rsidR="007A5572" w:rsidRPr="00136420" w:rsidRDefault="007A5572" w:rsidP="00136420">
      <w:pPr>
        <w:pStyle w:val="Heading3"/>
        <w:keepLines/>
        <w:overflowPunct w:val="0"/>
        <w:autoSpaceDE w:val="0"/>
        <w:autoSpaceDN w:val="0"/>
        <w:adjustRightInd w:val="0"/>
        <w:spacing w:after="180"/>
        <w:ind w:left="1134" w:hanging="1134"/>
        <w:rPr>
          <w:rFonts w:eastAsia="Times New Roman" w:cs="Times New Roman"/>
          <w:b w:val="0"/>
          <w:bCs w:val="0"/>
          <w:sz w:val="24"/>
          <w:szCs w:val="20"/>
          <w:lang w:val="en-GB" w:eastAsia="ja-JP"/>
        </w:rPr>
      </w:pPr>
      <w:r w:rsidRPr="00136420">
        <w:rPr>
          <w:rFonts w:eastAsia="Times New Roman" w:cs="Times New Roman"/>
          <w:b w:val="0"/>
          <w:bCs w:val="0"/>
          <w:sz w:val="24"/>
          <w:szCs w:val="20"/>
          <w:lang w:val="en-GB" w:eastAsia="ja-JP"/>
        </w:rPr>
        <w:t>6.3.3</w:t>
      </w:r>
      <w:r w:rsidRPr="00136420">
        <w:rPr>
          <w:rFonts w:eastAsia="Times New Roman" w:cs="Times New Roman"/>
          <w:b w:val="0"/>
          <w:bCs w:val="0"/>
          <w:sz w:val="24"/>
          <w:szCs w:val="20"/>
          <w:lang w:val="en-GB" w:eastAsia="ja-JP"/>
        </w:rPr>
        <w:tab/>
        <w:t>UE capability information elements</w:t>
      </w:r>
      <w:bookmarkEnd w:id="26"/>
      <w:bookmarkEnd w:id="27"/>
    </w:p>
    <w:p w:rsidR="007A5572" w:rsidRPr="00136420" w:rsidRDefault="007A5572" w:rsidP="007A5572">
      <w:pPr>
        <w:rPr>
          <w:rFonts w:eastAsiaTheme="minorEastAsia"/>
          <w:sz w:val="18"/>
          <w:lang w:eastAsia="zh-CN"/>
        </w:rPr>
      </w:pPr>
      <w:r w:rsidRPr="00A8472D">
        <w:rPr>
          <w:rFonts w:eastAsiaTheme="minorEastAsia" w:hint="eastAsia"/>
          <w:sz w:val="18"/>
          <w:highlight w:val="yellow"/>
          <w:lang w:eastAsia="zh-CN"/>
        </w:rPr>
        <w:t>/omitted/</w:t>
      </w:r>
    </w:p>
    <w:p w:rsidR="008E11CC" w:rsidRPr="008E11CC" w:rsidRDefault="008E11CC" w:rsidP="008E11CC">
      <w:pPr>
        <w:keepNext/>
        <w:keepLines/>
        <w:overflowPunct w:val="0"/>
        <w:autoSpaceDE w:val="0"/>
        <w:autoSpaceDN w:val="0"/>
        <w:adjustRightInd w:val="0"/>
        <w:spacing w:before="120" w:after="180"/>
        <w:ind w:left="1418" w:hanging="1418"/>
        <w:outlineLvl w:val="3"/>
        <w:rPr>
          <w:rFonts w:ascii="Arial" w:eastAsia="Malgun Gothic" w:hAnsi="Arial"/>
          <w:sz w:val="24"/>
          <w:szCs w:val="20"/>
          <w:lang w:val="en-GB" w:eastAsia="ja-JP"/>
        </w:rPr>
      </w:pPr>
      <w:bookmarkStart w:id="28" w:name="_Toc83740432"/>
      <w:bookmarkStart w:id="29" w:name="_Toc60777475"/>
      <w:r w:rsidRPr="008E11CC">
        <w:rPr>
          <w:rFonts w:ascii="Arial" w:eastAsia="Malgun Gothic" w:hAnsi="Arial"/>
          <w:sz w:val="24"/>
          <w:szCs w:val="20"/>
          <w:lang w:val="en-GB" w:eastAsia="ja-JP"/>
        </w:rPr>
        <w:t>–</w:t>
      </w:r>
      <w:r w:rsidRPr="008E11CC">
        <w:rPr>
          <w:rFonts w:ascii="Arial" w:eastAsia="Malgun Gothic" w:hAnsi="Arial"/>
          <w:sz w:val="24"/>
          <w:szCs w:val="20"/>
          <w:lang w:val="en-GB" w:eastAsia="ja-JP"/>
        </w:rPr>
        <w:tab/>
      </w:r>
      <w:r w:rsidRPr="008E11CC">
        <w:rPr>
          <w:rFonts w:ascii="Arial" w:eastAsia="Malgun Gothic" w:hAnsi="Arial"/>
          <w:i/>
          <w:sz w:val="24"/>
          <w:szCs w:val="20"/>
          <w:lang w:val="en-GB" w:eastAsia="ja-JP"/>
        </w:rPr>
        <w:t>RF-Parameters</w:t>
      </w:r>
      <w:bookmarkEnd w:id="28"/>
      <w:bookmarkEnd w:id="29"/>
    </w:p>
    <w:p w:rsidR="008E11CC" w:rsidRPr="008E11CC" w:rsidRDefault="008E11CC" w:rsidP="008E11CC">
      <w:pPr>
        <w:overflowPunct w:val="0"/>
        <w:autoSpaceDE w:val="0"/>
        <w:autoSpaceDN w:val="0"/>
        <w:adjustRightInd w:val="0"/>
        <w:spacing w:after="180"/>
        <w:rPr>
          <w:rFonts w:eastAsia="Malgun Gothic"/>
          <w:szCs w:val="20"/>
          <w:lang w:val="en-GB" w:eastAsia="ja-JP"/>
        </w:rPr>
      </w:pPr>
      <w:r w:rsidRPr="008E11CC">
        <w:rPr>
          <w:rFonts w:eastAsia="Malgun Gothic"/>
          <w:szCs w:val="20"/>
          <w:lang w:val="en-GB" w:eastAsia="ja-JP"/>
        </w:rPr>
        <w:t xml:space="preserve">The IE </w:t>
      </w:r>
      <w:r w:rsidRPr="008E11CC">
        <w:rPr>
          <w:rFonts w:eastAsia="Malgun Gothic"/>
          <w:i/>
          <w:szCs w:val="20"/>
          <w:lang w:val="en-GB" w:eastAsia="ja-JP"/>
        </w:rPr>
        <w:t>RF-Parameters</w:t>
      </w:r>
      <w:r w:rsidRPr="008E11CC">
        <w:rPr>
          <w:rFonts w:eastAsia="Malgun Gothic"/>
          <w:szCs w:val="20"/>
          <w:lang w:val="en-GB" w:eastAsia="ja-JP"/>
        </w:rPr>
        <w:t xml:space="preserve"> is used to convey RF-related capabilities for NR operation.</w:t>
      </w:r>
    </w:p>
    <w:p w:rsidR="008E11CC" w:rsidRPr="008E11CC" w:rsidRDefault="008E11CC" w:rsidP="008E11CC">
      <w:pPr>
        <w:keepNext/>
        <w:keepLines/>
        <w:overflowPunct w:val="0"/>
        <w:autoSpaceDE w:val="0"/>
        <w:autoSpaceDN w:val="0"/>
        <w:adjustRightInd w:val="0"/>
        <w:spacing w:before="60" w:after="180"/>
        <w:jc w:val="center"/>
        <w:rPr>
          <w:rFonts w:ascii="Arial" w:eastAsia="Malgun Gothic" w:hAnsi="Arial" w:cs="Arial"/>
          <w:b/>
          <w:sz w:val="22"/>
          <w:szCs w:val="22"/>
          <w:lang w:eastAsia="zh-CN"/>
        </w:rPr>
      </w:pPr>
      <w:r w:rsidRPr="008E11CC">
        <w:rPr>
          <w:rFonts w:ascii="Arial" w:eastAsia="Malgun Gothic" w:hAnsi="Arial" w:cs="Arial"/>
          <w:b/>
          <w:i/>
          <w:sz w:val="22"/>
          <w:szCs w:val="22"/>
          <w:lang w:eastAsia="zh-CN"/>
        </w:rPr>
        <w:t>RF-Parameters</w:t>
      </w:r>
      <w:r w:rsidRPr="008E11CC">
        <w:rPr>
          <w:rFonts w:ascii="Arial" w:eastAsia="Malgun Gothic" w:hAnsi="Arial" w:cs="Arial"/>
          <w:b/>
          <w:sz w:val="22"/>
          <w:szCs w:val="22"/>
          <w:lang w:eastAsia="zh-CN"/>
        </w:rPr>
        <w:t xml:space="preserve"> information element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2"/>
          <w:lang w:eastAsia="zh-CN"/>
        </w:rPr>
      </w:pPr>
      <w:r w:rsidRPr="008E11CC">
        <w:rPr>
          <w:rFonts w:ascii="Courier New" w:hAnsi="Courier New" w:cs="Courier New"/>
          <w:noProof/>
          <w:color w:val="808080"/>
          <w:sz w:val="16"/>
          <w:szCs w:val="22"/>
          <w:lang w:eastAsia="zh-CN"/>
        </w:rPr>
        <w:t>-- ASN1START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2"/>
          <w:lang w:eastAsia="zh-CN"/>
        </w:rPr>
      </w:pPr>
      <w:r w:rsidRPr="008E11CC">
        <w:rPr>
          <w:rFonts w:ascii="Courier New" w:hAnsi="Courier New" w:cs="Courier New"/>
          <w:noProof/>
          <w:color w:val="808080"/>
          <w:sz w:val="16"/>
          <w:szCs w:val="22"/>
          <w:lang w:eastAsia="zh-CN"/>
        </w:rPr>
        <w:t>-- TAG-RF-PARAMETERS-START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RF-Parameters ::=                                   </w:t>
      </w:r>
      <w:r w:rsidRPr="008E11CC">
        <w:rPr>
          <w:rFonts w:ascii="Courier New" w:hAnsi="Courier New" w:cs="Courier New"/>
          <w:noProof/>
          <w:color w:val="993366"/>
          <w:sz w:val="16"/>
          <w:szCs w:val="22"/>
          <w:lang w:eastAsia="zh-CN"/>
        </w:rPr>
        <w:t>SEQUENCE</w:t>
      </w: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supportedBandListNR                                 </w:t>
      </w:r>
      <w:r w:rsidRPr="008E11CC">
        <w:rPr>
          <w:rFonts w:ascii="Courier New" w:hAnsi="Courier New" w:cs="Courier New"/>
          <w:noProof/>
          <w:color w:val="993366"/>
          <w:sz w:val="16"/>
          <w:szCs w:val="22"/>
          <w:lang w:eastAsia="zh-CN"/>
        </w:rPr>
        <w:t>SEQUENCE</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SIZE</w:t>
      </w:r>
      <w:r w:rsidRPr="008E11CC">
        <w:rPr>
          <w:rFonts w:ascii="Courier New" w:hAnsi="Courier New" w:cs="Courier New"/>
          <w:noProof/>
          <w:sz w:val="16"/>
          <w:szCs w:val="22"/>
          <w:lang w:eastAsia="zh-CN"/>
        </w:rPr>
        <w:t xml:space="preserve"> (1..maxBands))</w:t>
      </w:r>
      <w:r w:rsidRPr="008E11CC">
        <w:rPr>
          <w:rFonts w:ascii="Courier New" w:hAnsi="Courier New" w:cs="Courier New"/>
          <w:noProof/>
          <w:color w:val="993366"/>
          <w:sz w:val="16"/>
          <w:szCs w:val="22"/>
          <w:lang w:eastAsia="zh-CN"/>
        </w:rPr>
        <w:t xml:space="preserve"> OF</w:t>
      </w:r>
      <w:r w:rsidRPr="008E11CC">
        <w:rPr>
          <w:rFonts w:ascii="Courier New" w:hAnsi="Courier New" w:cs="Courier New"/>
          <w:noProof/>
          <w:sz w:val="16"/>
          <w:szCs w:val="22"/>
          <w:lang w:eastAsia="zh-CN"/>
        </w:rPr>
        <w:t xml:space="preserve"> BandNR,</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supportedBandCombinationList                        BandCombinationList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appliedFreqBandListFilter                           FreqBandList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supportedBandCombinationList-v1540                  BandCombinationList-v1540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srs-SwitchingTimeRequested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{true}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supportedBandCombinationList-v1550                  BandCombinationList-v1550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supportedBandCombinationList-v1560                  BandCombinationList-v1560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supportedBandCombinationList-v1610                  BandCombinationList-v1610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supportedBandCombinationListSidelinkEUTRA-NR-r16    BandCombinationListSidelinkEUTRA-NR-r16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supportedBandCombinationList-UplinkTxSwitch-r16     BandCombinationList-UplinkTxSwitch-r16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supportedBandCombinationList-v1630                  BandCombinationList-v1630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supportedBandCombinationListSidelinkEUTRA-NR-v1630  BandCombinationListSidelinkEUTRA-NR-v1630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supportedBandCombinationList-UplinkTxSwitch-v1630   BandCombinationList-UplinkTxSwitch-v1630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supportedBandCombinationList-v1640                  BandCombinationList-v1640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supportedBandCombinationList-UplinkTxSwitch-v1640   BandCombinationList-UplinkTxSwitch-v1640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supportedBandCombinationList-v1650                  BandCombinationList-v1650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lastRenderedPageBreak/>
        <w:t xml:space="preserve">    supportedBandCombinationList-UplinkTxSwitch-v1650   BandCombinationList-UplinkTxSwitch-v1650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extendedBand-n77-r16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BandNR ::=                          </w:t>
      </w:r>
      <w:r w:rsidRPr="008E11CC">
        <w:rPr>
          <w:rFonts w:ascii="Courier New" w:hAnsi="Courier New" w:cs="Courier New"/>
          <w:noProof/>
          <w:color w:val="993366"/>
          <w:sz w:val="16"/>
          <w:szCs w:val="22"/>
          <w:lang w:eastAsia="zh-CN"/>
        </w:rPr>
        <w:t>SEQUENCE</w:t>
      </w: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bandNR                              FreqBandIndicatorNR,</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modifiedMPR-Behaviour               </w:t>
      </w:r>
      <w:r w:rsidRPr="008E11CC">
        <w:rPr>
          <w:rFonts w:ascii="Courier New" w:hAnsi="Courier New" w:cs="Courier New"/>
          <w:noProof/>
          <w:color w:val="993366"/>
          <w:sz w:val="16"/>
          <w:szCs w:val="22"/>
          <w:lang w:eastAsia="zh-CN"/>
        </w:rPr>
        <w:t>BIT</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STRING</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SIZE</w:t>
      </w:r>
      <w:r w:rsidRPr="008E11CC">
        <w:rPr>
          <w:rFonts w:ascii="Courier New" w:hAnsi="Courier New" w:cs="Courier New"/>
          <w:noProof/>
          <w:sz w:val="16"/>
          <w:szCs w:val="22"/>
          <w:lang w:eastAsia="zh-CN"/>
        </w:rPr>
        <w:t xml:space="preserve"> (8))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mimo-ParametersPerBand              MIMO-ParametersPerBand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extendedCP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multipleTCI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bwp-WithoutRestriction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bwp-SameNumerology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{upto2, upto4}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bwp-DiffNumerology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{upto4}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crossCarrierScheduling-SameSCS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pdsch-256QAM-FR2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pusch-256QAM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ue-PowerClass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{pc1, pc2, pc3, pc4}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rateMatchingLTE-CRS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channelBWs-DL                       </w:t>
      </w:r>
      <w:r w:rsidRPr="008E11CC">
        <w:rPr>
          <w:rFonts w:ascii="Courier New" w:hAnsi="Courier New" w:cs="Courier New"/>
          <w:noProof/>
          <w:color w:val="993366"/>
          <w:sz w:val="16"/>
          <w:szCs w:val="22"/>
          <w:lang w:eastAsia="zh-CN"/>
        </w:rPr>
        <w:t>CHOICE</w:t>
      </w: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fr1                                 </w:t>
      </w:r>
      <w:r w:rsidRPr="008E11CC">
        <w:rPr>
          <w:rFonts w:ascii="Courier New" w:hAnsi="Courier New" w:cs="Courier New"/>
          <w:noProof/>
          <w:color w:val="993366"/>
          <w:sz w:val="16"/>
          <w:szCs w:val="22"/>
          <w:lang w:eastAsia="zh-CN"/>
        </w:rPr>
        <w:t>SEQUENCE</w:t>
      </w: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scs-15kHz                           </w:t>
      </w:r>
      <w:r w:rsidRPr="008E11CC">
        <w:rPr>
          <w:rFonts w:ascii="Courier New" w:hAnsi="Courier New" w:cs="Courier New"/>
          <w:noProof/>
          <w:color w:val="993366"/>
          <w:sz w:val="16"/>
          <w:szCs w:val="22"/>
          <w:lang w:eastAsia="zh-CN"/>
        </w:rPr>
        <w:t>BIT</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STRING</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SIZE</w:t>
      </w:r>
      <w:r w:rsidRPr="008E11CC">
        <w:rPr>
          <w:rFonts w:ascii="Courier New" w:hAnsi="Courier New" w:cs="Courier New"/>
          <w:noProof/>
          <w:sz w:val="16"/>
          <w:szCs w:val="22"/>
          <w:lang w:eastAsia="zh-CN"/>
        </w:rPr>
        <w:t xml:space="preserve"> (10))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scs-30kHz                           </w:t>
      </w:r>
      <w:r w:rsidRPr="008E11CC">
        <w:rPr>
          <w:rFonts w:ascii="Courier New" w:hAnsi="Courier New" w:cs="Courier New"/>
          <w:noProof/>
          <w:color w:val="993366"/>
          <w:sz w:val="16"/>
          <w:szCs w:val="22"/>
          <w:lang w:eastAsia="zh-CN"/>
        </w:rPr>
        <w:t>BIT</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STRING</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SIZE</w:t>
      </w:r>
      <w:r w:rsidRPr="008E11CC">
        <w:rPr>
          <w:rFonts w:ascii="Courier New" w:hAnsi="Courier New" w:cs="Courier New"/>
          <w:noProof/>
          <w:sz w:val="16"/>
          <w:szCs w:val="22"/>
          <w:lang w:eastAsia="zh-CN"/>
        </w:rPr>
        <w:t xml:space="preserve"> (10))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scs-60kHz                           </w:t>
      </w:r>
      <w:r w:rsidRPr="008E11CC">
        <w:rPr>
          <w:rFonts w:ascii="Courier New" w:hAnsi="Courier New" w:cs="Courier New"/>
          <w:noProof/>
          <w:color w:val="993366"/>
          <w:sz w:val="16"/>
          <w:szCs w:val="22"/>
          <w:lang w:eastAsia="zh-CN"/>
        </w:rPr>
        <w:t>BIT</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STRING</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SIZE</w:t>
      </w:r>
      <w:r w:rsidRPr="008E11CC">
        <w:rPr>
          <w:rFonts w:ascii="Courier New" w:hAnsi="Courier New" w:cs="Courier New"/>
          <w:noProof/>
          <w:sz w:val="16"/>
          <w:szCs w:val="22"/>
          <w:lang w:eastAsia="zh-CN"/>
        </w:rPr>
        <w:t xml:space="preserve"> (10))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fr2                                 </w:t>
      </w:r>
      <w:r w:rsidRPr="008E11CC">
        <w:rPr>
          <w:rFonts w:ascii="Courier New" w:hAnsi="Courier New" w:cs="Courier New"/>
          <w:noProof/>
          <w:color w:val="993366"/>
          <w:sz w:val="16"/>
          <w:szCs w:val="22"/>
          <w:lang w:eastAsia="zh-CN"/>
        </w:rPr>
        <w:t>SEQUENCE</w:t>
      </w: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scs-60kHz                           </w:t>
      </w:r>
      <w:r w:rsidRPr="008E11CC">
        <w:rPr>
          <w:rFonts w:ascii="Courier New" w:hAnsi="Courier New" w:cs="Courier New"/>
          <w:noProof/>
          <w:color w:val="993366"/>
          <w:sz w:val="16"/>
          <w:szCs w:val="22"/>
          <w:lang w:eastAsia="zh-CN"/>
        </w:rPr>
        <w:t>BIT</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STRING</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SIZE</w:t>
      </w:r>
      <w:r w:rsidRPr="008E11CC">
        <w:rPr>
          <w:rFonts w:ascii="Courier New" w:hAnsi="Courier New" w:cs="Courier New"/>
          <w:noProof/>
          <w:sz w:val="16"/>
          <w:szCs w:val="22"/>
          <w:lang w:eastAsia="zh-CN"/>
        </w:rPr>
        <w:t xml:space="preserve"> (3))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scs-120kHz                          </w:t>
      </w:r>
      <w:r w:rsidRPr="008E11CC">
        <w:rPr>
          <w:rFonts w:ascii="Courier New" w:hAnsi="Courier New" w:cs="Courier New"/>
          <w:noProof/>
          <w:color w:val="993366"/>
          <w:sz w:val="16"/>
          <w:szCs w:val="22"/>
          <w:lang w:eastAsia="zh-CN"/>
        </w:rPr>
        <w:t>BIT</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STRING</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SIZE</w:t>
      </w:r>
      <w:r w:rsidRPr="008E11CC">
        <w:rPr>
          <w:rFonts w:ascii="Courier New" w:hAnsi="Courier New" w:cs="Courier New"/>
          <w:noProof/>
          <w:sz w:val="16"/>
          <w:szCs w:val="22"/>
          <w:lang w:eastAsia="zh-CN"/>
        </w:rPr>
        <w:t xml:space="preserve"> (3))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channelBWs-UL                       </w:t>
      </w:r>
      <w:r w:rsidRPr="008E11CC">
        <w:rPr>
          <w:rFonts w:ascii="Courier New" w:hAnsi="Courier New" w:cs="Courier New"/>
          <w:noProof/>
          <w:color w:val="993366"/>
          <w:sz w:val="16"/>
          <w:szCs w:val="22"/>
          <w:lang w:eastAsia="zh-CN"/>
        </w:rPr>
        <w:t>CHOICE</w:t>
      </w: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fr1                                 </w:t>
      </w:r>
      <w:r w:rsidRPr="008E11CC">
        <w:rPr>
          <w:rFonts w:ascii="Courier New" w:hAnsi="Courier New" w:cs="Courier New"/>
          <w:noProof/>
          <w:color w:val="993366"/>
          <w:sz w:val="16"/>
          <w:szCs w:val="22"/>
          <w:lang w:eastAsia="zh-CN"/>
        </w:rPr>
        <w:t>SEQUENCE</w:t>
      </w: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scs-15kHz                           </w:t>
      </w:r>
      <w:r w:rsidRPr="008E11CC">
        <w:rPr>
          <w:rFonts w:ascii="Courier New" w:hAnsi="Courier New" w:cs="Courier New"/>
          <w:noProof/>
          <w:color w:val="993366"/>
          <w:sz w:val="16"/>
          <w:szCs w:val="22"/>
          <w:lang w:eastAsia="zh-CN"/>
        </w:rPr>
        <w:t>BIT</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STRING</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SIZE</w:t>
      </w:r>
      <w:r w:rsidRPr="008E11CC">
        <w:rPr>
          <w:rFonts w:ascii="Courier New" w:hAnsi="Courier New" w:cs="Courier New"/>
          <w:noProof/>
          <w:sz w:val="16"/>
          <w:szCs w:val="22"/>
          <w:lang w:eastAsia="zh-CN"/>
        </w:rPr>
        <w:t xml:space="preserve"> (10))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scs-30kHz                           </w:t>
      </w:r>
      <w:r w:rsidRPr="008E11CC">
        <w:rPr>
          <w:rFonts w:ascii="Courier New" w:hAnsi="Courier New" w:cs="Courier New"/>
          <w:noProof/>
          <w:color w:val="993366"/>
          <w:sz w:val="16"/>
          <w:szCs w:val="22"/>
          <w:lang w:eastAsia="zh-CN"/>
        </w:rPr>
        <w:t>BIT</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STRING</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SIZE</w:t>
      </w:r>
      <w:r w:rsidRPr="008E11CC">
        <w:rPr>
          <w:rFonts w:ascii="Courier New" w:hAnsi="Courier New" w:cs="Courier New"/>
          <w:noProof/>
          <w:sz w:val="16"/>
          <w:szCs w:val="22"/>
          <w:lang w:eastAsia="zh-CN"/>
        </w:rPr>
        <w:t xml:space="preserve"> (10))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scs-60kHz                           </w:t>
      </w:r>
      <w:r w:rsidRPr="008E11CC">
        <w:rPr>
          <w:rFonts w:ascii="Courier New" w:hAnsi="Courier New" w:cs="Courier New"/>
          <w:noProof/>
          <w:color w:val="993366"/>
          <w:sz w:val="16"/>
          <w:szCs w:val="22"/>
          <w:lang w:eastAsia="zh-CN"/>
        </w:rPr>
        <w:t>BIT</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STRING</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SIZE</w:t>
      </w:r>
      <w:r w:rsidRPr="008E11CC">
        <w:rPr>
          <w:rFonts w:ascii="Courier New" w:hAnsi="Courier New" w:cs="Courier New"/>
          <w:noProof/>
          <w:sz w:val="16"/>
          <w:szCs w:val="22"/>
          <w:lang w:eastAsia="zh-CN"/>
        </w:rPr>
        <w:t xml:space="preserve"> (10))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fr2                                 </w:t>
      </w:r>
      <w:r w:rsidRPr="008E11CC">
        <w:rPr>
          <w:rFonts w:ascii="Courier New" w:hAnsi="Courier New" w:cs="Courier New"/>
          <w:noProof/>
          <w:color w:val="993366"/>
          <w:sz w:val="16"/>
          <w:szCs w:val="22"/>
          <w:lang w:eastAsia="zh-CN"/>
        </w:rPr>
        <w:t>SEQUENCE</w:t>
      </w: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scs-60kHz                           </w:t>
      </w:r>
      <w:r w:rsidRPr="008E11CC">
        <w:rPr>
          <w:rFonts w:ascii="Courier New" w:hAnsi="Courier New" w:cs="Courier New"/>
          <w:noProof/>
          <w:color w:val="993366"/>
          <w:sz w:val="16"/>
          <w:szCs w:val="22"/>
          <w:lang w:eastAsia="zh-CN"/>
        </w:rPr>
        <w:t>BIT</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STRING</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SIZE</w:t>
      </w:r>
      <w:r w:rsidRPr="008E11CC">
        <w:rPr>
          <w:rFonts w:ascii="Courier New" w:hAnsi="Courier New" w:cs="Courier New"/>
          <w:noProof/>
          <w:sz w:val="16"/>
          <w:szCs w:val="22"/>
          <w:lang w:eastAsia="zh-CN"/>
        </w:rPr>
        <w:t xml:space="preserve"> (3))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scs-120kHz                          </w:t>
      </w:r>
      <w:r w:rsidRPr="008E11CC">
        <w:rPr>
          <w:rFonts w:ascii="Courier New" w:hAnsi="Courier New" w:cs="Courier New"/>
          <w:noProof/>
          <w:color w:val="993366"/>
          <w:sz w:val="16"/>
          <w:szCs w:val="22"/>
          <w:lang w:eastAsia="zh-CN"/>
        </w:rPr>
        <w:t>BIT</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STRING</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SIZE</w:t>
      </w:r>
      <w:r w:rsidRPr="008E11CC">
        <w:rPr>
          <w:rFonts w:ascii="Courier New" w:hAnsi="Courier New" w:cs="Courier New"/>
          <w:noProof/>
          <w:sz w:val="16"/>
          <w:szCs w:val="22"/>
          <w:lang w:eastAsia="zh-CN"/>
        </w:rPr>
        <w:t xml:space="preserve"> (3))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maxUplinkDutyCycle-PC2-FR1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{n60, n70, n80, n90, n100}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pucch-SpatialRelInfoMAC-CE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lastRenderedPageBreak/>
        <w:t xml:space="preserve">    powerBoosting-pi2BPSK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maxUplinkDutyCycle-FR2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{n15, n20, n25, n30, n40, n50, n60, n70, n80, n90, n100}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channelBWs-DL-v1590                 </w:t>
      </w:r>
      <w:r w:rsidRPr="008E11CC">
        <w:rPr>
          <w:rFonts w:ascii="Courier New" w:hAnsi="Courier New" w:cs="Courier New"/>
          <w:noProof/>
          <w:color w:val="993366"/>
          <w:sz w:val="16"/>
          <w:szCs w:val="22"/>
          <w:lang w:eastAsia="zh-CN"/>
        </w:rPr>
        <w:t>CHOICE</w:t>
      </w: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fr1                                 </w:t>
      </w:r>
      <w:r w:rsidRPr="008E11CC">
        <w:rPr>
          <w:rFonts w:ascii="Courier New" w:hAnsi="Courier New" w:cs="Courier New"/>
          <w:noProof/>
          <w:color w:val="993366"/>
          <w:sz w:val="16"/>
          <w:szCs w:val="22"/>
          <w:lang w:eastAsia="zh-CN"/>
        </w:rPr>
        <w:t>SEQUENCE</w:t>
      </w: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scs-15kHz                           </w:t>
      </w:r>
      <w:r w:rsidRPr="008E11CC">
        <w:rPr>
          <w:rFonts w:ascii="Courier New" w:hAnsi="Courier New" w:cs="Courier New"/>
          <w:noProof/>
          <w:color w:val="993366"/>
          <w:sz w:val="16"/>
          <w:szCs w:val="22"/>
          <w:lang w:eastAsia="zh-CN"/>
        </w:rPr>
        <w:t>BIT</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STRING</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SIZE</w:t>
      </w:r>
      <w:r w:rsidRPr="008E11CC">
        <w:rPr>
          <w:rFonts w:ascii="Courier New" w:hAnsi="Courier New" w:cs="Courier New"/>
          <w:noProof/>
          <w:sz w:val="16"/>
          <w:szCs w:val="22"/>
          <w:lang w:eastAsia="zh-CN"/>
        </w:rPr>
        <w:t xml:space="preserve"> (16))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scs-30kHz                           </w:t>
      </w:r>
      <w:r w:rsidRPr="008E11CC">
        <w:rPr>
          <w:rFonts w:ascii="Courier New" w:hAnsi="Courier New" w:cs="Courier New"/>
          <w:noProof/>
          <w:color w:val="993366"/>
          <w:sz w:val="16"/>
          <w:szCs w:val="22"/>
          <w:lang w:eastAsia="zh-CN"/>
        </w:rPr>
        <w:t>BIT</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STRING</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SIZE</w:t>
      </w:r>
      <w:r w:rsidRPr="008E11CC">
        <w:rPr>
          <w:rFonts w:ascii="Courier New" w:hAnsi="Courier New" w:cs="Courier New"/>
          <w:noProof/>
          <w:sz w:val="16"/>
          <w:szCs w:val="22"/>
          <w:lang w:eastAsia="zh-CN"/>
        </w:rPr>
        <w:t xml:space="preserve"> (16))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scs-60kHz                           </w:t>
      </w:r>
      <w:r w:rsidRPr="008E11CC">
        <w:rPr>
          <w:rFonts w:ascii="Courier New" w:hAnsi="Courier New" w:cs="Courier New"/>
          <w:noProof/>
          <w:color w:val="993366"/>
          <w:sz w:val="16"/>
          <w:szCs w:val="22"/>
          <w:lang w:eastAsia="zh-CN"/>
        </w:rPr>
        <w:t>BIT</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STRING</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SIZE</w:t>
      </w:r>
      <w:r w:rsidRPr="008E11CC">
        <w:rPr>
          <w:rFonts w:ascii="Courier New" w:hAnsi="Courier New" w:cs="Courier New"/>
          <w:noProof/>
          <w:sz w:val="16"/>
          <w:szCs w:val="22"/>
          <w:lang w:eastAsia="zh-CN"/>
        </w:rPr>
        <w:t xml:space="preserve"> (16))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fr2                                 </w:t>
      </w:r>
      <w:r w:rsidRPr="008E11CC">
        <w:rPr>
          <w:rFonts w:ascii="Courier New" w:hAnsi="Courier New" w:cs="Courier New"/>
          <w:noProof/>
          <w:color w:val="993366"/>
          <w:sz w:val="16"/>
          <w:szCs w:val="22"/>
          <w:lang w:eastAsia="zh-CN"/>
        </w:rPr>
        <w:t>SEQUENCE</w:t>
      </w: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scs-60kHz                           </w:t>
      </w:r>
      <w:r w:rsidRPr="008E11CC">
        <w:rPr>
          <w:rFonts w:ascii="Courier New" w:hAnsi="Courier New" w:cs="Courier New"/>
          <w:noProof/>
          <w:color w:val="993366"/>
          <w:sz w:val="16"/>
          <w:szCs w:val="22"/>
          <w:lang w:eastAsia="zh-CN"/>
        </w:rPr>
        <w:t>BIT</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STRING</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SIZE</w:t>
      </w:r>
      <w:r w:rsidRPr="008E11CC">
        <w:rPr>
          <w:rFonts w:ascii="Courier New" w:hAnsi="Courier New" w:cs="Courier New"/>
          <w:noProof/>
          <w:sz w:val="16"/>
          <w:szCs w:val="22"/>
          <w:lang w:eastAsia="zh-CN"/>
        </w:rPr>
        <w:t xml:space="preserve"> (8))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scs-120kHz                          </w:t>
      </w:r>
      <w:r w:rsidRPr="008E11CC">
        <w:rPr>
          <w:rFonts w:ascii="Courier New" w:hAnsi="Courier New" w:cs="Courier New"/>
          <w:noProof/>
          <w:color w:val="993366"/>
          <w:sz w:val="16"/>
          <w:szCs w:val="22"/>
          <w:lang w:eastAsia="zh-CN"/>
        </w:rPr>
        <w:t>BIT</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STRING</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SIZE</w:t>
      </w:r>
      <w:r w:rsidRPr="008E11CC">
        <w:rPr>
          <w:rFonts w:ascii="Courier New" w:hAnsi="Courier New" w:cs="Courier New"/>
          <w:noProof/>
          <w:sz w:val="16"/>
          <w:szCs w:val="22"/>
          <w:lang w:eastAsia="zh-CN"/>
        </w:rPr>
        <w:t xml:space="preserve"> (8))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channelBWs-UL-v1590                 </w:t>
      </w:r>
      <w:r w:rsidRPr="008E11CC">
        <w:rPr>
          <w:rFonts w:ascii="Courier New" w:hAnsi="Courier New" w:cs="Courier New"/>
          <w:noProof/>
          <w:color w:val="993366"/>
          <w:sz w:val="16"/>
          <w:szCs w:val="22"/>
          <w:lang w:eastAsia="zh-CN"/>
        </w:rPr>
        <w:t>CHOICE</w:t>
      </w: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fr1                                 </w:t>
      </w:r>
      <w:r w:rsidRPr="008E11CC">
        <w:rPr>
          <w:rFonts w:ascii="Courier New" w:hAnsi="Courier New" w:cs="Courier New"/>
          <w:noProof/>
          <w:color w:val="993366"/>
          <w:sz w:val="16"/>
          <w:szCs w:val="22"/>
          <w:lang w:eastAsia="zh-CN"/>
        </w:rPr>
        <w:t>SEQUENCE</w:t>
      </w: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scs-15kHz                           </w:t>
      </w:r>
      <w:r w:rsidRPr="008E11CC">
        <w:rPr>
          <w:rFonts w:ascii="Courier New" w:hAnsi="Courier New" w:cs="Courier New"/>
          <w:noProof/>
          <w:color w:val="993366"/>
          <w:sz w:val="16"/>
          <w:szCs w:val="22"/>
          <w:lang w:eastAsia="zh-CN"/>
        </w:rPr>
        <w:t>BIT</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STRING</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SIZE</w:t>
      </w:r>
      <w:r w:rsidRPr="008E11CC">
        <w:rPr>
          <w:rFonts w:ascii="Courier New" w:hAnsi="Courier New" w:cs="Courier New"/>
          <w:noProof/>
          <w:sz w:val="16"/>
          <w:szCs w:val="22"/>
          <w:lang w:eastAsia="zh-CN"/>
        </w:rPr>
        <w:t xml:space="preserve"> (16))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scs-30kHz                           </w:t>
      </w:r>
      <w:r w:rsidRPr="008E11CC">
        <w:rPr>
          <w:rFonts w:ascii="Courier New" w:hAnsi="Courier New" w:cs="Courier New"/>
          <w:noProof/>
          <w:color w:val="993366"/>
          <w:sz w:val="16"/>
          <w:szCs w:val="22"/>
          <w:lang w:eastAsia="zh-CN"/>
        </w:rPr>
        <w:t>BIT</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STRING</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SIZE</w:t>
      </w:r>
      <w:r w:rsidRPr="008E11CC">
        <w:rPr>
          <w:rFonts w:ascii="Courier New" w:hAnsi="Courier New" w:cs="Courier New"/>
          <w:noProof/>
          <w:sz w:val="16"/>
          <w:szCs w:val="22"/>
          <w:lang w:eastAsia="zh-CN"/>
        </w:rPr>
        <w:t xml:space="preserve"> (16))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scs-60kHz                           </w:t>
      </w:r>
      <w:r w:rsidRPr="008E11CC">
        <w:rPr>
          <w:rFonts w:ascii="Courier New" w:hAnsi="Courier New" w:cs="Courier New"/>
          <w:noProof/>
          <w:color w:val="993366"/>
          <w:sz w:val="16"/>
          <w:szCs w:val="22"/>
          <w:lang w:eastAsia="zh-CN"/>
        </w:rPr>
        <w:t>BIT</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STRING</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SIZE</w:t>
      </w:r>
      <w:r w:rsidRPr="008E11CC">
        <w:rPr>
          <w:rFonts w:ascii="Courier New" w:hAnsi="Courier New" w:cs="Courier New"/>
          <w:noProof/>
          <w:sz w:val="16"/>
          <w:szCs w:val="22"/>
          <w:lang w:eastAsia="zh-CN"/>
        </w:rPr>
        <w:t xml:space="preserve"> (16))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fr2                                 </w:t>
      </w:r>
      <w:r w:rsidRPr="008E11CC">
        <w:rPr>
          <w:rFonts w:ascii="Courier New" w:hAnsi="Courier New" w:cs="Courier New"/>
          <w:noProof/>
          <w:color w:val="993366"/>
          <w:sz w:val="16"/>
          <w:szCs w:val="22"/>
          <w:lang w:eastAsia="zh-CN"/>
        </w:rPr>
        <w:t>SEQUENCE</w:t>
      </w: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scs-60kHz                           </w:t>
      </w:r>
      <w:r w:rsidRPr="008E11CC">
        <w:rPr>
          <w:rFonts w:ascii="Courier New" w:hAnsi="Courier New" w:cs="Courier New"/>
          <w:noProof/>
          <w:color w:val="993366"/>
          <w:sz w:val="16"/>
          <w:szCs w:val="22"/>
          <w:lang w:eastAsia="zh-CN"/>
        </w:rPr>
        <w:t>BIT</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STRING</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SIZE</w:t>
      </w:r>
      <w:r w:rsidRPr="008E11CC">
        <w:rPr>
          <w:rFonts w:ascii="Courier New" w:hAnsi="Courier New" w:cs="Courier New"/>
          <w:noProof/>
          <w:sz w:val="16"/>
          <w:szCs w:val="22"/>
          <w:lang w:eastAsia="zh-CN"/>
        </w:rPr>
        <w:t xml:space="preserve"> (8))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scs-120kHz                          </w:t>
      </w:r>
      <w:r w:rsidRPr="008E11CC">
        <w:rPr>
          <w:rFonts w:ascii="Courier New" w:hAnsi="Courier New" w:cs="Courier New"/>
          <w:noProof/>
          <w:color w:val="993366"/>
          <w:sz w:val="16"/>
          <w:szCs w:val="22"/>
          <w:lang w:eastAsia="zh-CN"/>
        </w:rPr>
        <w:t>BIT</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STRING</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SIZE</w:t>
      </w:r>
      <w:r w:rsidRPr="008E11CC">
        <w:rPr>
          <w:rFonts w:ascii="Courier New" w:hAnsi="Courier New" w:cs="Courier New"/>
          <w:noProof/>
          <w:sz w:val="16"/>
          <w:szCs w:val="22"/>
          <w:lang w:eastAsia="zh-CN"/>
        </w:rPr>
        <w:t xml:space="preserve"> (8))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asymmetricBandwidthCombinationSet     </w:t>
      </w:r>
      <w:r w:rsidRPr="008E11CC">
        <w:rPr>
          <w:rFonts w:ascii="Courier New" w:hAnsi="Courier New" w:cs="Courier New"/>
          <w:noProof/>
          <w:color w:val="993366"/>
          <w:sz w:val="16"/>
          <w:szCs w:val="22"/>
          <w:lang w:eastAsia="zh-CN"/>
        </w:rPr>
        <w:t>BIT</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STRING</w:t>
      </w:r>
      <w:r w:rsidRPr="008E11CC">
        <w:rPr>
          <w:rFonts w:ascii="Courier New" w:hAnsi="Courier New" w:cs="Courier New"/>
          <w:noProof/>
          <w:sz w:val="16"/>
          <w:szCs w:val="22"/>
          <w:lang w:eastAsia="zh-CN"/>
        </w:rPr>
        <w:t xml:space="preserve"> (</w:t>
      </w:r>
      <w:r w:rsidRPr="008E11CC">
        <w:rPr>
          <w:rFonts w:ascii="Courier New" w:hAnsi="Courier New" w:cs="Courier New"/>
          <w:noProof/>
          <w:color w:val="993366"/>
          <w:sz w:val="16"/>
          <w:szCs w:val="22"/>
          <w:lang w:eastAsia="zh-CN"/>
        </w:rPr>
        <w:t>SIZE</w:t>
      </w:r>
      <w:r w:rsidRPr="008E11CC">
        <w:rPr>
          <w:rFonts w:ascii="Courier New" w:hAnsi="Courier New" w:cs="Courier New"/>
          <w:noProof/>
          <w:sz w:val="16"/>
          <w:szCs w:val="22"/>
          <w:lang w:eastAsia="zh-CN"/>
        </w:rPr>
        <w:t xml:space="preserve"> (1..32))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SimSun" w:hAnsi="Courier New" w:cs="Courier New"/>
          <w:noProof/>
          <w:color w:val="808080"/>
          <w:sz w:val="16"/>
          <w:szCs w:val="22"/>
          <w:lang w:eastAsia="zh-CN"/>
        </w:rPr>
      </w:pP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color w:val="808080"/>
          <w:sz w:val="16"/>
          <w:szCs w:val="22"/>
          <w:lang w:eastAsia="zh-CN"/>
        </w:rPr>
        <w:t>-- R1 10: NR-unlicensed</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sz w:val="16"/>
          <w:szCs w:val="22"/>
          <w:lang w:eastAsia="zh-CN"/>
        </w:rPr>
        <w:t>sharedSpectrumChAccessParamsPerBand-r16</w:t>
      </w: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sz w:val="16"/>
          <w:szCs w:val="22"/>
          <w:lang w:eastAsia="zh-CN"/>
        </w:rPr>
        <w:t>SharedSpectrumChAccessParamsPerBand-r16</w:t>
      </w: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color w:val="993366"/>
          <w:sz w:val="16"/>
          <w:szCs w:val="22"/>
          <w:lang w:eastAsia="zh-CN"/>
        </w:rPr>
        <w:t>OPTIONAL</w:t>
      </w:r>
      <w:r w:rsidRPr="008E11CC">
        <w:rPr>
          <w:rFonts w:ascii="Courier New" w:eastAsia="SimSun"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SimSun" w:hAnsi="Courier New" w:cs="Courier New"/>
          <w:noProof/>
          <w:color w:val="808080"/>
          <w:sz w:val="16"/>
          <w:szCs w:val="22"/>
          <w:lang w:eastAsia="zh-CN"/>
        </w:rPr>
      </w:pP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color w:val="808080"/>
          <w:sz w:val="16"/>
          <w:szCs w:val="22"/>
          <w:lang w:eastAsia="zh-CN"/>
        </w:rPr>
        <w:t>-- R1 11-7b: Independent cancellation of the overlapping PUSCHs in an intra-band UL CA</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SimSun" w:hAnsi="Courier New" w:cs="Courier New"/>
          <w:noProof/>
          <w:sz w:val="16"/>
          <w:szCs w:val="22"/>
          <w:lang w:eastAsia="zh-CN"/>
        </w:rPr>
      </w:pP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sz w:val="16"/>
          <w:szCs w:val="22"/>
          <w:lang w:eastAsia="zh-CN"/>
        </w:rPr>
        <w:t>cancelOverlappingPUSCH-r16</w:t>
      </w: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color w:val="993366"/>
          <w:sz w:val="16"/>
          <w:szCs w:val="22"/>
          <w:lang w:eastAsia="zh-CN"/>
        </w:rPr>
        <w:t>ENUMERATED</w:t>
      </w:r>
      <w:r w:rsidRPr="008E11CC">
        <w:rPr>
          <w:rFonts w:ascii="Courier New" w:eastAsia="SimSun" w:hAnsi="Courier New" w:cs="Courier New"/>
          <w:noProof/>
          <w:sz w:val="16"/>
          <w:szCs w:val="22"/>
          <w:lang w:eastAsia="zh-CN"/>
        </w:rPr>
        <w:t xml:space="preserve"> {supported}</w:t>
      </w: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color w:val="993366"/>
          <w:sz w:val="16"/>
          <w:szCs w:val="22"/>
          <w:lang w:eastAsia="zh-CN"/>
        </w:rPr>
        <w:t>OPTIONAL</w:t>
      </w:r>
      <w:r w:rsidRPr="008E11CC">
        <w:rPr>
          <w:rFonts w:ascii="Courier New" w:eastAsia="SimSun"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SimSun" w:hAnsi="Courier New" w:cs="Courier New"/>
          <w:noProof/>
          <w:color w:val="808080"/>
          <w:sz w:val="16"/>
          <w:szCs w:val="22"/>
          <w:lang w:eastAsia="zh-CN"/>
        </w:rPr>
      </w:pP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color w:val="808080"/>
          <w:sz w:val="16"/>
          <w:szCs w:val="22"/>
          <w:lang w:eastAsia="zh-CN"/>
        </w:rPr>
        <w:t>-- R1 14-1: Multiple LTE-CRS rate matching patterns</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SimSun" w:hAnsi="Courier New" w:cs="Courier New"/>
          <w:noProof/>
          <w:sz w:val="16"/>
          <w:szCs w:val="22"/>
          <w:lang w:eastAsia="zh-CN"/>
        </w:rPr>
      </w:pP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sz w:val="16"/>
          <w:szCs w:val="22"/>
          <w:lang w:eastAsia="zh-CN"/>
        </w:rPr>
        <w:t>multipleRateMatchingEUTRA-CRS-r16</w:t>
      </w: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color w:val="993366"/>
          <w:sz w:val="16"/>
          <w:szCs w:val="22"/>
          <w:lang w:eastAsia="zh-CN"/>
        </w:rPr>
        <w:t>SEQUENCE</w:t>
      </w:r>
      <w:r w:rsidRPr="008E11CC">
        <w:rPr>
          <w:rFonts w:ascii="Courier New" w:eastAsia="SimSun"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SimSun" w:hAnsi="Courier New" w:cs="Courier New"/>
          <w:noProof/>
          <w:sz w:val="16"/>
          <w:szCs w:val="22"/>
          <w:lang w:eastAsia="zh-CN"/>
        </w:rPr>
      </w:pP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sz w:val="16"/>
          <w:szCs w:val="22"/>
          <w:lang w:eastAsia="zh-CN"/>
        </w:rPr>
        <w:t>maxNumberPatterns-r16</w:t>
      </w: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color w:val="993366"/>
          <w:sz w:val="16"/>
          <w:szCs w:val="22"/>
          <w:lang w:eastAsia="zh-CN"/>
        </w:rPr>
        <w:t>INTEGER</w:t>
      </w:r>
      <w:r w:rsidRPr="008E11CC">
        <w:rPr>
          <w:rFonts w:ascii="Courier New" w:eastAsia="SimSun" w:hAnsi="Courier New" w:cs="Courier New"/>
          <w:noProof/>
          <w:sz w:val="16"/>
          <w:szCs w:val="22"/>
          <w:lang w:eastAsia="zh-CN"/>
        </w:rPr>
        <w:t xml:space="preserve"> (2..6),</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SimSun" w:hAnsi="Courier New" w:cs="Courier New"/>
          <w:noProof/>
          <w:sz w:val="16"/>
          <w:szCs w:val="22"/>
          <w:lang w:eastAsia="zh-CN"/>
        </w:rPr>
      </w:pP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sz w:val="16"/>
          <w:szCs w:val="22"/>
          <w:lang w:eastAsia="zh-CN"/>
        </w:rPr>
        <w:t>maxNumberNon-OverlapPatterns-r16</w:t>
      </w: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color w:val="993366"/>
          <w:sz w:val="16"/>
          <w:szCs w:val="22"/>
          <w:lang w:eastAsia="zh-CN"/>
        </w:rPr>
        <w:t>INTEGER</w:t>
      </w:r>
      <w:r w:rsidRPr="008E11CC">
        <w:rPr>
          <w:rFonts w:ascii="Courier New" w:eastAsia="SimSun" w:hAnsi="Courier New" w:cs="Courier New"/>
          <w:noProof/>
          <w:sz w:val="16"/>
          <w:szCs w:val="22"/>
          <w:lang w:eastAsia="zh-CN"/>
        </w:rPr>
        <w:t xml:space="preserve"> (1..3)</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SimSun" w:hAnsi="Courier New" w:cs="Courier New"/>
          <w:noProof/>
          <w:sz w:val="16"/>
          <w:szCs w:val="22"/>
          <w:lang w:eastAsia="zh-CN"/>
        </w:rPr>
      </w:pP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sz w:val="16"/>
          <w:szCs w:val="22"/>
          <w:lang w:eastAsia="zh-CN"/>
        </w:rPr>
        <w:t>}</w:t>
      </w: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color w:val="993366"/>
          <w:sz w:val="16"/>
          <w:szCs w:val="22"/>
          <w:lang w:eastAsia="zh-CN"/>
        </w:rPr>
        <w:t>OPTIONAL</w:t>
      </w:r>
      <w:r w:rsidRPr="008E11CC">
        <w:rPr>
          <w:rFonts w:ascii="Courier New" w:eastAsia="SimSun"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SimSun" w:hAnsi="Courier New" w:cs="Courier New"/>
          <w:noProof/>
          <w:color w:val="808080"/>
          <w:sz w:val="16"/>
          <w:szCs w:val="22"/>
          <w:lang w:eastAsia="zh-CN"/>
        </w:rPr>
      </w:pP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color w:val="808080"/>
          <w:sz w:val="16"/>
          <w:szCs w:val="22"/>
          <w:lang w:eastAsia="zh-CN"/>
        </w:rPr>
        <w:t>-- R1 14-1a: Two LTE-CRS overlapping rate matching patterns within a part of NR carrier using 15 kHz overlapping with a LTE carrier</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SimSun" w:hAnsi="Courier New" w:cs="Courier New"/>
          <w:noProof/>
          <w:sz w:val="16"/>
          <w:szCs w:val="22"/>
          <w:lang w:eastAsia="zh-CN"/>
        </w:rPr>
      </w:pP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sz w:val="16"/>
          <w:szCs w:val="22"/>
          <w:lang w:eastAsia="zh-CN"/>
        </w:rPr>
        <w:t>overlapRateMatchingEUTRA-CRS-r16</w:t>
      </w: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color w:val="993366"/>
          <w:sz w:val="16"/>
          <w:szCs w:val="22"/>
          <w:lang w:eastAsia="zh-CN"/>
        </w:rPr>
        <w:t>ENUMERATED</w:t>
      </w:r>
      <w:r w:rsidRPr="008E11CC">
        <w:rPr>
          <w:rFonts w:ascii="Courier New" w:eastAsia="SimSun" w:hAnsi="Courier New" w:cs="Courier New"/>
          <w:noProof/>
          <w:sz w:val="16"/>
          <w:szCs w:val="22"/>
          <w:lang w:eastAsia="zh-CN"/>
        </w:rPr>
        <w:t xml:space="preserve"> {supported}</w:t>
      </w: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color w:val="993366"/>
          <w:sz w:val="16"/>
          <w:szCs w:val="22"/>
          <w:lang w:eastAsia="zh-CN"/>
        </w:rPr>
        <w:t>OPTIONAL</w:t>
      </w:r>
      <w:r w:rsidRPr="008E11CC">
        <w:rPr>
          <w:rFonts w:ascii="Courier New" w:eastAsia="SimSun"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SimSun" w:hAnsi="Courier New" w:cs="Courier New"/>
          <w:noProof/>
          <w:color w:val="808080"/>
          <w:sz w:val="16"/>
          <w:szCs w:val="22"/>
          <w:lang w:eastAsia="zh-CN"/>
        </w:rPr>
      </w:pP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color w:val="808080"/>
          <w:sz w:val="16"/>
          <w:szCs w:val="22"/>
          <w:lang w:eastAsia="zh-CN"/>
        </w:rPr>
        <w:t>-- R1 14-2: PDSCH Type B mapping of length 9 and 10 OFDM symbols</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SimSun" w:hAnsi="Courier New" w:cs="Courier New"/>
          <w:noProof/>
          <w:sz w:val="16"/>
          <w:szCs w:val="22"/>
          <w:lang w:eastAsia="zh-CN"/>
        </w:rPr>
      </w:pP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sz w:val="16"/>
          <w:szCs w:val="22"/>
          <w:lang w:eastAsia="zh-CN"/>
        </w:rPr>
        <w:t>pdsch-MappingTypeB-Alt-r16</w:t>
      </w: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color w:val="993366"/>
          <w:sz w:val="16"/>
          <w:szCs w:val="22"/>
          <w:lang w:eastAsia="zh-CN"/>
        </w:rPr>
        <w:t>ENUMERATED</w:t>
      </w:r>
      <w:r w:rsidRPr="008E11CC">
        <w:rPr>
          <w:rFonts w:ascii="Courier New" w:eastAsia="SimSun" w:hAnsi="Courier New" w:cs="Courier New"/>
          <w:noProof/>
          <w:sz w:val="16"/>
          <w:szCs w:val="22"/>
          <w:lang w:eastAsia="zh-CN"/>
        </w:rPr>
        <w:t xml:space="preserve"> {supported}</w:t>
      </w: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color w:val="993366"/>
          <w:sz w:val="16"/>
          <w:szCs w:val="22"/>
          <w:lang w:eastAsia="zh-CN"/>
        </w:rPr>
        <w:t>OPTIONAL</w:t>
      </w:r>
      <w:r w:rsidRPr="008E11CC">
        <w:rPr>
          <w:rFonts w:ascii="Courier New" w:eastAsia="SimSun"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SimSun" w:hAnsi="Courier New" w:cs="Courier New"/>
          <w:noProof/>
          <w:color w:val="808080"/>
          <w:sz w:val="16"/>
          <w:szCs w:val="22"/>
          <w:lang w:eastAsia="zh-CN"/>
        </w:rPr>
      </w:pP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color w:val="808080"/>
          <w:sz w:val="16"/>
          <w:szCs w:val="22"/>
          <w:lang w:eastAsia="zh-CN"/>
        </w:rPr>
        <w:t>-- R1 14-3: One slot periodic TRS configuration for FR1</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SimSun" w:hAnsi="Courier New" w:cs="Courier New"/>
          <w:noProof/>
          <w:sz w:val="16"/>
          <w:szCs w:val="22"/>
          <w:lang w:eastAsia="zh-CN"/>
        </w:rPr>
      </w:pP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sz w:val="16"/>
          <w:szCs w:val="22"/>
          <w:lang w:eastAsia="zh-CN"/>
        </w:rPr>
        <w:t>oneSlotPeriodicTRS-r16</w:t>
      </w: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color w:val="993366"/>
          <w:sz w:val="16"/>
          <w:szCs w:val="22"/>
          <w:lang w:eastAsia="zh-CN"/>
        </w:rPr>
        <w:t>ENUMERATED</w:t>
      </w:r>
      <w:r w:rsidRPr="008E11CC">
        <w:rPr>
          <w:rFonts w:ascii="Courier New" w:eastAsia="SimSun" w:hAnsi="Courier New" w:cs="Courier New"/>
          <w:noProof/>
          <w:sz w:val="16"/>
          <w:szCs w:val="22"/>
          <w:lang w:eastAsia="zh-CN"/>
        </w:rPr>
        <w:t xml:space="preserve"> {supported}</w:t>
      </w: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color w:val="993366"/>
          <w:sz w:val="16"/>
          <w:szCs w:val="22"/>
          <w:lang w:eastAsia="zh-CN"/>
        </w:rPr>
        <w:t>OPTIONAL</w:t>
      </w:r>
      <w:r w:rsidRPr="008E11CC">
        <w:rPr>
          <w:rFonts w:ascii="Courier New" w:eastAsia="SimSun" w:hAnsi="Courier New" w:cs="Courier New"/>
          <w:noProof/>
          <w:sz w:val="16"/>
          <w:szCs w:val="22"/>
          <w:lang w:eastAsia="zh-CN"/>
        </w:rPr>
        <w:t>,</w:t>
      </w:r>
    </w:p>
    <w:p w:rsidR="008E11CC" w:rsidRPr="00FB3871"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SimSun" w:hAnsi="Courier New" w:cs="Courier New"/>
          <w:noProof/>
          <w:sz w:val="16"/>
          <w:szCs w:val="22"/>
          <w:lang w:val="fr-FR" w:eastAsia="zh-CN"/>
        </w:rPr>
      </w:pPr>
      <w:r w:rsidRPr="008E11CC">
        <w:rPr>
          <w:rFonts w:ascii="Courier New" w:hAnsi="Courier New" w:cs="Courier New"/>
          <w:noProof/>
          <w:sz w:val="16"/>
          <w:szCs w:val="22"/>
          <w:lang w:eastAsia="zh-CN"/>
        </w:rPr>
        <w:t xml:space="preserve">    </w:t>
      </w:r>
      <w:r w:rsidRPr="00FB3871">
        <w:rPr>
          <w:rFonts w:ascii="Courier New" w:hAnsi="Courier New" w:cs="Courier New"/>
          <w:noProof/>
          <w:sz w:val="16"/>
          <w:szCs w:val="22"/>
          <w:lang w:val="fr-FR" w:eastAsia="zh-CN"/>
        </w:rPr>
        <w:t xml:space="preserve">olpc-SRS-Pos-r16                        </w:t>
      </w:r>
      <w:r w:rsidRPr="00FB3871">
        <w:rPr>
          <w:rFonts w:ascii="Courier New" w:eastAsia="SimSun" w:hAnsi="Courier New" w:cs="Courier New"/>
          <w:noProof/>
          <w:sz w:val="16"/>
          <w:szCs w:val="22"/>
          <w:lang w:val="fr-FR" w:eastAsia="zh-CN"/>
        </w:rPr>
        <w:t>OLPC-SRS-Pos-r16</w:t>
      </w:r>
      <w:r w:rsidRPr="00FB3871">
        <w:rPr>
          <w:rFonts w:ascii="Courier New" w:hAnsi="Courier New" w:cs="Courier New"/>
          <w:noProof/>
          <w:sz w:val="16"/>
          <w:szCs w:val="22"/>
          <w:lang w:val="fr-FR" w:eastAsia="zh-CN"/>
        </w:rPr>
        <w:t xml:space="preserve">                        </w:t>
      </w:r>
      <w:r w:rsidRPr="00FB3871">
        <w:rPr>
          <w:rFonts w:ascii="Courier New" w:eastAsia="SimSun" w:hAnsi="Courier New" w:cs="Courier New"/>
          <w:noProof/>
          <w:color w:val="993366"/>
          <w:sz w:val="16"/>
          <w:szCs w:val="22"/>
          <w:lang w:val="fr-FR" w:eastAsia="zh-CN"/>
        </w:rPr>
        <w:t>OPTIONAL</w:t>
      </w:r>
      <w:r w:rsidRPr="00FB3871">
        <w:rPr>
          <w:rFonts w:ascii="Courier New" w:eastAsia="SimSun" w:hAnsi="Courier New" w:cs="Courier New"/>
          <w:noProof/>
          <w:sz w:val="16"/>
          <w:szCs w:val="22"/>
          <w:lang w:val="fr-FR"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FB3871">
        <w:rPr>
          <w:rFonts w:ascii="Courier New" w:hAnsi="Courier New" w:cs="Courier New"/>
          <w:noProof/>
          <w:sz w:val="16"/>
          <w:szCs w:val="22"/>
          <w:lang w:val="fr-FR" w:eastAsia="zh-CN"/>
        </w:rPr>
        <w:t xml:space="preserve">    </w:t>
      </w:r>
      <w:r w:rsidRPr="008E11CC">
        <w:rPr>
          <w:rFonts w:ascii="Courier New" w:hAnsi="Courier New" w:cs="Courier New"/>
          <w:noProof/>
          <w:sz w:val="16"/>
          <w:szCs w:val="22"/>
          <w:lang w:eastAsia="zh-CN"/>
        </w:rPr>
        <w:t xml:space="preserve">spatialRelationsSRS-Pos-r16             SpatialRelationsSRS-Pos-r16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lastRenderedPageBreak/>
        <w:t xml:space="preserve">    simulSRS-MIMO-TransWithinBand-r16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{n2}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channelBW-DL-IAB-r16                    </w:t>
      </w:r>
      <w:r w:rsidRPr="008E11CC">
        <w:rPr>
          <w:rFonts w:ascii="Courier New" w:hAnsi="Courier New" w:cs="Courier New"/>
          <w:noProof/>
          <w:color w:val="993366"/>
          <w:sz w:val="16"/>
          <w:szCs w:val="22"/>
          <w:lang w:eastAsia="zh-CN"/>
        </w:rPr>
        <w:t>CHOICE</w:t>
      </w: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fr1-100mhz                              </w:t>
      </w:r>
      <w:r w:rsidRPr="008E11CC">
        <w:rPr>
          <w:rFonts w:ascii="Courier New" w:hAnsi="Courier New" w:cs="Courier New"/>
          <w:noProof/>
          <w:color w:val="993366"/>
          <w:sz w:val="16"/>
          <w:szCs w:val="22"/>
          <w:lang w:eastAsia="zh-CN"/>
        </w:rPr>
        <w:t>SEQUENCE</w:t>
      </w: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scs-15kHz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scs-30kHz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scs-60kHz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fr2-200mhz                          </w:t>
      </w:r>
      <w:r w:rsidRPr="008E11CC">
        <w:rPr>
          <w:rFonts w:ascii="Courier New" w:hAnsi="Courier New" w:cs="Courier New"/>
          <w:noProof/>
          <w:color w:val="993366"/>
          <w:sz w:val="16"/>
          <w:szCs w:val="22"/>
          <w:lang w:eastAsia="zh-CN"/>
        </w:rPr>
        <w:t>SEQUENCE</w:t>
      </w: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scs-60kHz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scs-120kHz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channelBW-UL-IAB-r16                    </w:t>
      </w:r>
      <w:r w:rsidRPr="008E11CC">
        <w:rPr>
          <w:rFonts w:ascii="Courier New" w:hAnsi="Courier New" w:cs="Courier New"/>
          <w:noProof/>
          <w:color w:val="993366"/>
          <w:sz w:val="16"/>
          <w:szCs w:val="22"/>
          <w:lang w:eastAsia="zh-CN"/>
        </w:rPr>
        <w:t>CHOICE</w:t>
      </w: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fr1-100mhz                              </w:t>
      </w:r>
      <w:r w:rsidRPr="008E11CC">
        <w:rPr>
          <w:rFonts w:ascii="Courier New" w:hAnsi="Courier New" w:cs="Courier New"/>
          <w:noProof/>
          <w:color w:val="993366"/>
          <w:sz w:val="16"/>
          <w:szCs w:val="22"/>
          <w:lang w:eastAsia="zh-CN"/>
        </w:rPr>
        <w:t>SEQUENCE</w:t>
      </w: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scs-15kHz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scs-30kHz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scs-60kHz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fr2-200mhz                              </w:t>
      </w:r>
      <w:r w:rsidRPr="008E11CC">
        <w:rPr>
          <w:rFonts w:ascii="Courier New" w:hAnsi="Courier New" w:cs="Courier New"/>
          <w:noProof/>
          <w:color w:val="993366"/>
          <w:sz w:val="16"/>
          <w:szCs w:val="22"/>
          <w:lang w:eastAsia="zh-CN"/>
        </w:rPr>
        <w:t>SEQUENCE</w:t>
      </w: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scs-60kHz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scs-120kHz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rasterShift7dot5-IAB-r16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ue-PowerClass-v1610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{pc1dot5}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condHandover-r16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condHandoverFailure-r16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condHandoverTwoTriggerEvents-r16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condPSCellChange-r16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condPSCellChangeTwoTriggerEvents-r16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mpr-PowerBoost-FR2-r16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2"/>
          <w:lang w:eastAsia="zh-CN"/>
        </w:rPr>
      </w:pPr>
      <w:r w:rsidRPr="008E11CC">
        <w:rPr>
          <w:rFonts w:ascii="Courier New" w:hAnsi="Courier New" w:cs="Courier New"/>
          <w:noProof/>
          <w:sz w:val="16"/>
          <w:szCs w:val="22"/>
          <w:lang w:eastAsia="zh-CN"/>
        </w:rPr>
        <w:t xml:space="preserve">    </w:t>
      </w:r>
      <w:r w:rsidRPr="008E11CC">
        <w:rPr>
          <w:rFonts w:ascii="Courier New" w:hAnsi="Courier New" w:cs="Courier New"/>
          <w:noProof/>
          <w:color w:val="808080"/>
          <w:sz w:val="16"/>
          <w:szCs w:val="22"/>
          <w:lang w:eastAsia="zh-CN"/>
        </w:rPr>
        <w:t>-- R1 11-9: Multiple active configured grant configurations for a BWP of a serving cell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activeConfiguredGrant-r16               </w:t>
      </w:r>
      <w:r w:rsidRPr="008E11CC">
        <w:rPr>
          <w:rFonts w:ascii="Courier New" w:hAnsi="Courier New" w:cs="Courier New"/>
          <w:noProof/>
          <w:color w:val="993366"/>
          <w:sz w:val="16"/>
          <w:szCs w:val="22"/>
          <w:lang w:eastAsia="zh-CN"/>
        </w:rPr>
        <w:t>SEQUENCE</w:t>
      </w: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maxNumberConfigsPerBWP-r16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{n1, n2, n4, n8, n12},</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maxNumberConfigsAllCC-r16                   </w:t>
      </w:r>
      <w:r w:rsidRPr="008E11CC">
        <w:rPr>
          <w:rFonts w:ascii="Courier New" w:hAnsi="Courier New" w:cs="Courier New"/>
          <w:noProof/>
          <w:color w:val="993366"/>
          <w:sz w:val="16"/>
          <w:szCs w:val="22"/>
          <w:lang w:eastAsia="zh-CN"/>
        </w:rPr>
        <w:t>INTEGER</w:t>
      </w:r>
      <w:r w:rsidRPr="008E11CC">
        <w:rPr>
          <w:rFonts w:ascii="Courier New" w:hAnsi="Courier New" w:cs="Courier New"/>
          <w:noProof/>
          <w:sz w:val="16"/>
          <w:szCs w:val="22"/>
          <w:lang w:eastAsia="zh-CN"/>
        </w:rPr>
        <w:t xml:space="preserve"> (2..32)</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2"/>
          <w:lang w:eastAsia="zh-CN"/>
        </w:rPr>
      </w:pPr>
      <w:r w:rsidRPr="008E11CC">
        <w:rPr>
          <w:rFonts w:ascii="Courier New" w:hAnsi="Courier New" w:cs="Courier New"/>
          <w:noProof/>
          <w:sz w:val="16"/>
          <w:szCs w:val="22"/>
          <w:lang w:eastAsia="zh-CN"/>
        </w:rPr>
        <w:t xml:space="preserve">    </w:t>
      </w:r>
      <w:r w:rsidRPr="008E11CC">
        <w:rPr>
          <w:rFonts w:ascii="Courier New" w:hAnsi="Courier New" w:cs="Courier New"/>
          <w:noProof/>
          <w:color w:val="808080"/>
          <w:sz w:val="16"/>
          <w:szCs w:val="22"/>
          <w:lang w:eastAsia="zh-CN"/>
        </w:rPr>
        <w:t>-- R1 11-9a: Joint release in a DCI for two or more configured grant Type 2 configurations for a given BWP of a serving cell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jointReleaseConfiguredGrantType2-r16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2"/>
          <w:lang w:eastAsia="zh-CN"/>
        </w:rPr>
      </w:pPr>
      <w:r w:rsidRPr="008E11CC">
        <w:rPr>
          <w:rFonts w:ascii="Courier New" w:hAnsi="Courier New" w:cs="Courier New"/>
          <w:noProof/>
          <w:sz w:val="16"/>
          <w:szCs w:val="22"/>
          <w:lang w:eastAsia="zh-CN"/>
        </w:rPr>
        <w:t xml:space="preserve">    </w:t>
      </w:r>
      <w:r w:rsidRPr="008E11CC">
        <w:rPr>
          <w:rFonts w:ascii="Courier New" w:hAnsi="Courier New" w:cs="Courier New"/>
          <w:noProof/>
          <w:color w:val="808080"/>
          <w:sz w:val="16"/>
          <w:szCs w:val="22"/>
          <w:lang w:eastAsia="zh-CN"/>
        </w:rPr>
        <w:t>-- R1 12-2: Multiple SPS configurations</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sps-r16                                 </w:t>
      </w:r>
      <w:r w:rsidRPr="008E11CC">
        <w:rPr>
          <w:rFonts w:ascii="Courier New" w:hAnsi="Courier New" w:cs="Courier New"/>
          <w:noProof/>
          <w:color w:val="993366"/>
          <w:sz w:val="16"/>
          <w:szCs w:val="22"/>
          <w:lang w:eastAsia="zh-CN"/>
        </w:rPr>
        <w:t>SEQUENCE</w:t>
      </w: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maxNumberConfigsPerBWP-r16                  </w:t>
      </w:r>
      <w:r w:rsidRPr="008E11CC">
        <w:rPr>
          <w:rFonts w:ascii="Courier New" w:hAnsi="Courier New" w:cs="Courier New"/>
          <w:noProof/>
          <w:color w:val="993366"/>
          <w:sz w:val="16"/>
          <w:szCs w:val="22"/>
          <w:lang w:eastAsia="zh-CN"/>
        </w:rPr>
        <w:t>INTEGER</w:t>
      </w:r>
      <w:r w:rsidRPr="008E11CC">
        <w:rPr>
          <w:rFonts w:ascii="Courier New" w:hAnsi="Courier New" w:cs="Courier New"/>
          <w:noProof/>
          <w:sz w:val="16"/>
          <w:szCs w:val="22"/>
          <w:lang w:eastAsia="zh-CN"/>
        </w:rPr>
        <w:t xml:space="preserve"> (1..8),</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maxNumberConfigsAllCC-r16                   </w:t>
      </w:r>
      <w:r w:rsidRPr="008E11CC">
        <w:rPr>
          <w:rFonts w:ascii="Courier New" w:hAnsi="Courier New" w:cs="Courier New"/>
          <w:noProof/>
          <w:color w:val="993366"/>
          <w:sz w:val="16"/>
          <w:szCs w:val="22"/>
          <w:lang w:eastAsia="zh-CN"/>
        </w:rPr>
        <w:t>INTEGER</w:t>
      </w:r>
      <w:r w:rsidRPr="008E11CC">
        <w:rPr>
          <w:rFonts w:ascii="Courier New" w:hAnsi="Courier New" w:cs="Courier New"/>
          <w:noProof/>
          <w:sz w:val="16"/>
          <w:szCs w:val="22"/>
          <w:lang w:eastAsia="zh-CN"/>
        </w:rPr>
        <w:t xml:space="preserve"> (2..32)</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2"/>
          <w:lang w:eastAsia="zh-CN"/>
        </w:rPr>
      </w:pPr>
      <w:r w:rsidRPr="008E11CC">
        <w:rPr>
          <w:rFonts w:ascii="Courier New" w:hAnsi="Courier New" w:cs="Courier New"/>
          <w:noProof/>
          <w:sz w:val="16"/>
          <w:szCs w:val="22"/>
          <w:lang w:eastAsia="zh-CN"/>
        </w:rPr>
        <w:t xml:space="preserve">    </w:t>
      </w:r>
      <w:r w:rsidRPr="008E11CC">
        <w:rPr>
          <w:rFonts w:ascii="Courier New" w:hAnsi="Courier New" w:cs="Courier New"/>
          <w:noProof/>
          <w:color w:val="808080"/>
          <w:sz w:val="16"/>
          <w:szCs w:val="22"/>
          <w:lang w:eastAsia="zh-CN"/>
        </w:rPr>
        <w:t>-- R1 12-2a: Joint release in a DCI for two or more SPS configurations for a given BWP of a serving cell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jointReleaseSPS-r16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2"/>
          <w:lang w:eastAsia="zh-CN"/>
        </w:rPr>
      </w:pPr>
      <w:r w:rsidRPr="008E11CC">
        <w:rPr>
          <w:rFonts w:ascii="Courier New" w:hAnsi="Courier New" w:cs="Courier New"/>
          <w:noProof/>
          <w:sz w:val="16"/>
          <w:szCs w:val="22"/>
          <w:lang w:eastAsia="zh-CN"/>
        </w:rPr>
        <w:t xml:space="preserve">    </w:t>
      </w:r>
      <w:r w:rsidRPr="008E11CC">
        <w:rPr>
          <w:rFonts w:ascii="Courier New" w:hAnsi="Courier New" w:cs="Courier New"/>
          <w:noProof/>
          <w:color w:val="808080"/>
          <w:sz w:val="16"/>
          <w:szCs w:val="22"/>
          <w:lang w:eastAsia="zh-CN"/>
        </w:rPr>
        <w:t>-- R1 13-19: Simultaneous positioning SRS and MIMO SRS transmission within a band across multiple CCs</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simulSRS-TransWithinBand-r16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{n2}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trs-AdditionalBandwidth-r16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{trs-AddBW-Set1, trs-AddBW-Set2}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handoverIntraF-IAB-r16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lastRenderedPageBreak/>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2"/>
          <w:lang w:eastAsia="zh-CN"/>
        </w:rPr>
      </w:pPr>
      <w:r w:rsidRPr="008E11CC">
        <w:rPr>
          <w:rFonts w:ascii="Courier New" w:hAnsi="Courier New" w:cs="Courier New"/>
          <w:noProof/>
          <w:sz w:val="16"/>
          <w:szCs w:val="22"/>
          <w:lang w:eastAsia="zh-CN"/>
        </w:rPr>
        <w:t xml:space="preserve">    </w:t>
      </w:r>
      <w:r w:rsidRPr="008E11CC">
        <w:rPr>
          <w:rFonts w:ascii="Courier New" w:hAnsi="Courier New" w:cs="Courier New"/>
          <w:noProof/>
          <w:color w:val="808080"/>
          <w:sz w:val="16"/>
          <w:szCs w:val="22"/>
          <w:lang w:eastAsia="zh-CN"/>
        </w:rPr>
        <w:t>-- R1 22-5a: Simultaneous transmission of SRS for antenna switching and SRS for CB/NCB /BM for intra-band UL CA</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2"/>
          <w:lang w:eastAsia="zh-CN"/>
        </w:rPr>
      </w:pPr>
      <w:r w:rsidRPr="008E11CC">
        <w:rPr>
          <w:rFonts w:ascii="Courier New" w:hAnsi="Courier New" w:cs="Courier New"/>
          <w:noProof/>
          <w:sz w:val="16"/>
          <w:szCs w:val="22"/>
          <w:lang w:eastAsia="zh-CN"/>
        </w:rPr>
        <w:t xml:space="preserve">    </w:t>
      </w:r>
      <w:r w:rsidRPr="008E11CC">
        <w:rPr>
          <w:rFonts w:ascii="Courier New" w:hAnsi="Courier New" w:cs="Courier New"/>
          <w:noProof/>
          <w:color w:val="808080"/>
          <w:sz w:val="16"/>
          <w:szCs w:val="22"/>
          <w:lang w:eastAsia="zh-CN"/>
        </w:rPr>
        <w:t>-- R1 22-5c: Simultaneous transmission of SRS for antenna switching and SRS for antenna switching for intra-band UL CA</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simulTX-SRS-AntSwitchingIntraBandUL-CA-r16  SimulSRS-ForAntennaSwitching-r16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SimSun" w:hAnsi="Courier New" w:cs="Courier New"/>
          <w:noProof/>
          <w:color w:val="808080"/>
          <w:sz w:val="16"/>
          <w:szCs w:val="22"/>
          <w:lang w:eastAsia="zh-CN"/>
        </w:rPr>
      </w:pP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color w:val="808080"/>
          <w:sz w:val="16"/>
          <w:szCs w:val="22"/>
          <w:lang w:eastAsia="zh-CN"/>
        </w:rPr>
        <w:t>-- R1 10: NR-unlicensed</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sz w:val="16"/>
          <w:szCs w:val="22"/>
          <w:lang w:eastAsia="zh-CN"/>
        </w:rPr>
        <w:t>sharedSpectrumChAccessParamsPerBand-v1630</w:t>
      </w: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sz w:val="16"/>
          <w:szCs w:val="22"/>
          <w:lang w:eastAsia="zh-CN"/>
        </w:rPr>
        <w:t>SharedSpectrumChAccessParamsPerBand-v1630</w:t>
      </w:r>
      <w:r w:rsidRPr="008E11CC">
        <w:rPr>
          <w:rFonts w:ascii="Courier New" w:hAnsi="Courier New" w:cs="Courier New"/>
          <w:noProof/>
          <w:sz w:val="16"/>
          <w:szCs w:val="22"/>
          <w:lang w:eastAsia="zh-CN"/>
        </w:rPr>
        <w:t xml:space="preserve">   </w:t>
      </w:r>
      <w:r w:rsidRPr="008E11CC">
        <w:rPr>
          <w:rFonts w:ascii="Courier New" w:eastAsia="SimSun"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handoverUTRA-FDD-r16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2"/>
          <w:lang w:eastAsia="zh-CN"/>
        </w:rPr>
      </w:pPr>
      <w:r w:rsidRPr="008E11CC">
        <w:rPr>
          <w:rFonts w:ascii="Courier New" w:hAnsi="Courier New" w:cs="Courier New"/>
          <w:noProof/>
          <w:sz w:val="16"/>
          <w:szCs w:val="22"/>
          <w:lang w:eastAsia="zh-CN"/>
        </w:rPr>
        <w:t xml:space="preserve">    </w:t>
      </w:r>
      <w:r w:rsidRPr="008E11CC">
        <w:rPr>
          <w:rFonts w:ascii="Courier New" w:hAnsi="Courier New" w:cs="Courier New"/>
          <w:noProof/>
          <w:color w:val="808080"/>
          <w:sz w:val="16"/>
          <w:szCs w:val="22"/>
          <w:lang w:eastAsia="zh-CN"/>
        </w:rPr>
        <w:t>-- R4 7-4: Report the shorter transient capability supported by the UE: 2, 4 or 7us</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enhancedUL-TransientPeriod-r16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{us2, us4, us7}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sharedSpectrumChAccessParamsPerBand-v1640 SharedSpectrumChAccessParamsPerBand-v1640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type1-PUSCH-RepetitionMultiSlots-v1650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type2-PUSCH-RepetitionMultiSlots-v1650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pusch-RepetitionMultiSlots-v1650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configuredUL-GrantType1-v1650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configuredUL-GrantType2-v1650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sharedSpectrumChAccessParamsPerBand-v1650 SharedSpectrumChAccessParamsPerBand-v1650    </w:t>
      </w:r>
      <w:r w:rsidRPr="008E11CC">
        <w:rPr>
          <w:rFonts w:ascii="Courier New" w:hAnsi="Courier New" w:cs="Courier New"/>
          <w:noProof/>
          <w:color w:val="993366"/>
          <w:sz w:val="16"/>
          <w:szCs w:val="22"/>
          <w:lang w:eastAsia="zh-CN"/>
        </w:rPr>
        <w:t>OPTIONAL</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enhancedSkipUplinkTxConfigured-v1660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 xml:space="preserve">    enhancedSkipUplinkTxDynamic-v1660         </w:t>
      </w:r>
      <w:r w:rsidRPr="008E11CC">
        <w:rPr>
          <w:rFonts w:ascii="Courier New" w:hAnsi="Courier New" w:cs="Courier New"/>
          <w:noProof/>
          <w:color w:val="993366"/>
          <w:sz w:val="16"/>
          <w:szCs w:val="22"/>
          <w:lang w:eastAsia="zh-CN"/>
        </w:rPr>
        <w:t>ENUMERATED</w:t>
      </w:r>
      <w:r w:rsidRPr="008E11CC">
        <w:rPr>
          <w:rFonts w:ascii="Courier New" w:hAnsi="Courier New" w:cs="Courier New"/>
          <w:noProof/>
          <w:sz w:val="16"/>
          <w:szCs w:val="22"/>
          <w:lang w:eastAsia="zh-CN"/>
        </w:rPr>
        <w:t xml:space="preserve"> {supported}                       </w:t>
      </w:r>
      <w:r w:rsidRPr="008E11CC">
        <w:rPr>
          <w:rFonts w:ascii="Courier New" w:hAnsi="Courier New" w:cs="Courier New"/>
          <w:noProof/>
          <w:color w:val="993366"/>
          <w:sz w:val="16"/>
          <w:szCs w:val="22"/>
          <w:lang w:eastAsia="zh-CN"/>
        </w:rPr>
        <w:t>OPTIONAL</w:t>
      </w:r>
    </w:p>
    <w:p w:rsidR="003F53A7" w:rsidRPr="00A8472D" w:rsidRDefault="008E11CC" w:rsidP="003F53A7">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SimSun" w:hAnsi="Courier New" w:cs="Courier New"/>
          <w:noProof/>
          <w:color w:val="FF0000"/>
          <w:sz w:val="16"/>
          <w:szCs w:val="22"/>
          <w:u w:val="single"/>
          <w:lang w:eastAsia="zh-CN"/>
        </w:rPr>
      </w:pPr>
      <w:r w:rsidRPr="008E11CC">
        <w:rPr>
          <w:rFonts w:ascii="Courier New" w:hAnsi="Courier New" w:cs="Courier New"/>
          <w:noProof/>
          <w:sz w:val="16"/>
          <w:szCs w:val="22"/>
          <w:lang w:eastAsia="zh-CN"/>
        </w:rPr>
        <w:t xml:space="preserve">    ]]</w:t>
      </w:r>
      <w:r w:rsidR="003F53A7" w:rsidRPr="00A8472D">
        <w:rPr>
          <w:rFonts w:ascii="Courier New" w:eastAsia="SimSun" w:hAnsi="Courier New" w:cs="Courier New" w:hint="eastAsia"/>
          <w:noProof/>
          <w:color w:val="FF0000"/>
          <w:sz w:val="16"/>
          <w:szCs w:val="22"/>
          <w:u w:val="single"/>
          <w:lang w:eastAsia="zh-CN"/>
        </w:rPr>
        <w:t xml:space="preserve"> ,</w:t>
      </w:r>
    </w:p>
    <w:p w:rsidR="003F53A7" w:rsidRPr="00A8472D" w:rsidRDefault="003F53A7" w:rsidP="003F53A7">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SimSun" w:hAnsi="Courier New" w:cs="Courier New"/>
          <w:noProof/>
          <w:color w:val="FF0000"/>
          <w:sz w:val="16"/>
          <w:szCs w:val="22"/>
          <w:u w:val="single"/>
          <w:lang w:eastAsia="zh-CN"/>
        </w:rPr>
      </w:pPr>
      <w:r w:rsidRPr="00A8472D">
        <w:rPr>
          <w:rFonts w:ascii="Courier New" w:eastAsia="SimSun" w:hAnsi="Courier New" w:cs="Courier New" w:hint="eastAsia"/>
          <w:noProof/>
          <w:color w:val="FF0000"/>
          <w:sz w:val="16"/>
          <w:szCs w:val="22"/>
          <w:u w:val="single"/>
          <w:lang w:eastAsia="zh-CN"/>
        </w:rPr>
        <w:t xml:space="preserve">    [[</w:t>
      </w:r>
    </w:p>
    <w:p w:rsidR="003F53A7" w:rsidRPr="00A8472D" w:rsidRDefault="003F53A7" w:rsidP="003F53A7">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SimSun" w:hAnsi="Courier New" w:cs="Courier New"/>
          <w:noProof/>
          <w:color w:val="FF0000"/>
          <w:sz w:val="16"/>
          <w:szCs w:val="22"/>
          <w:u w:val="single"/>
          <w:lang w:eastAsia="zh-CN"/>
        </w:rPr>
      </w:pPr>
      <w:r w:rsidRPr="00A8472D">
        <w:rPr>
          <w:rFonts w:ascii="Courier New" w:hAnsi="Courier New" w:cs="Courier New"/>
          <w:noProof/>
          <w:color w:val="FF0000"/>
          <w:sz w:val="16"/>
          <w:szCs w:val="22"/>
          <w:u w:val="single"/>
          <w:lang w:eastAsia="zh-CN"/>
        </w:rPr>
        <w:t xml:space="preserve">    cg-resourceConfig-r1</w:t>
      </w:r>
      <w:r w:rsidRPr="00A8472D">
        <w:rPr>
          <w:rFonts w:ascii="Courier New" w:eastAsia="SimSun" w:hAnsi="Courier New" w:cs="Courier New" w:hint="eastAsia"/>
          <w:noProof/>
          <w:color w:val="FF0000"/>
          <w:sz w:val="16"/>
          <w:szCs w:val="22"/>
          <w:u w:val="single"/>
          <w:lang w:eastAsia="zh-CN"/>
        </w:rPr>
        <w:t xml:space="preserve">7                    </w:t>
      </w:r>
      <w:r w:rsidRPr="00A8472D">
        <w:rPr>
          <w:rFonts w:ascii="Courier New" w:hAnsi="Courier New" w:cs="Courier New"/>
          <w:noProof/>
          <w:color w:val="FF0000"/>
          <w:sz w:val="16"/>
          <w:szCs w:val="22"/>
          <w:u w:val="single"/>
          <w:lang w:eastAsia="zh-CN"/>
        </w:rPr>
        <w:t xml:space="preserve"> </w:t>
      </w:r>
      <w:r w:rsidRPr="00A8472D">
        <w:rPr>
          <w:rFonts w:ascii="Courier New" w:eastAsia="SimSun" w:hAnsi="Courier New" w:cs="Courier New"/>
          <w:noProof/>
          <w:color w:val="FF0000"/>
          <w:sz w:val="16"/>
          <w:szCs w:val="22"/>
          <w:u w:val="single"/>
          <w:lang w:eastAsia="zh-CN"/>
        </w:rPr>
        <w:t>ENUMERATED {supported}</w:t>
      </w:r>
      <w:r w:rsidRPr="00A8472D">
        <w:rPr>
          <w:rFonts w:ascii="Courier New" w:hAnsi="Courier New" w:cs="Courier New"/>
          <w:noProof/>
          <w:color w:val="FF0000"/>
          <w:sz w:val="16"/>
          <w:szCs w:val="22"/>
          <w:u w:val="single"/>
          <w:lang w:eastAsia="zh-CN"/>
        </w:rPr>
        <w:t xml:space="preserve">     </w:t>
      </w:r>
      <w:r w:rsidR="00F2228A">
        <w:rPr>
          <w:rFonts w:ascii="Courier New" w:eastAsiaTheme="minorEastAsia" w:hAnsi="Courier New" w:cs="Courier New" w:hint="eastAsia"/>
          <w:noProof/>
          <w:color w:val="FF0000"/>
          <w:sz w:val="16"/>
          <w:szCs w:val="22"/>
          <w:u w:val="single"/>
          <w:lang w:eastAsia="zh-CN"/>
        </w:rPr>
        <w:t xml:space="preserve">        </w:t>
      </w:r>
      <w:r w:rsidRPr="00A8472D">
        <w:rPr>
          <w:rFonts w:ascii="Courier New" w:hAnsi="Courier New" w:cs="Courier New"/>
          <w:noProof/>
          <w:color w:val="FF0000"/>
          <w:sz w:val="16"/>
          <w:szCs w:val="22"/>
          <w:u w:val="single"/>
          <w:lang w:eastAsia="zh-CN"/>
        </w:rPr>
        <w:t xml:space="preserve">    </w:t>
      </w:r>
      <w:r w:rsidR="00F2228A">
        <w:rPr>
          <w:rFonts w:ascii="Courier New" w:eastAsiaTheme="minorEastAsia" w:hAnsi="Courier New" w:cs="Courier New" w:hint="eastAsia"/>
          <w:noProof/>
          <w:color w:val="FF0000"/>
          <w:sz w:val="16"/>
          <w:szCs w:val="22"/>
          <w:u w:val="single"/>
          <w:lang w:eastAsia="zh-CN"/>
        </w:rPr>
        <w:t xml:space="preserve"> </w:t>
      </w:r>
      <w:r w:rsidRPr="00A8472D">
        <w:rPr>
          <w:rFonts w:ascii="Courier New" w:hAnsi="Courier New" w:cs="Courier New"/>
          <w:noProof/>
          <w:color w:val="FF0000"/>
          <w:sz w:val="16"/>
          <w:szCs w:val="22"/>
          <w:u w:val="single"/>
          <w:lang w:eastAsia="zh-CN"/>
        </w:rPr>
        <w:t xml:space="preserve"> </w:t>
      </w:r>
      <w:r w:rsidRPr="00A8472D">
        <w:rPr>
          <w:rFonts w:ascii="Courier New" w:eastAsia="SimSun" w:hAnsi="Courier New" w:cs="Courier New" w:hint="eastAsia"/>
          <w:noProof/>
          <w:color w:val="FF0000"/>
          <w:sz w:val="16"/>
          <w:szCs w:val="22"/>
          <w:u w:val="single"/>
          <w:lang w:eastAsia="zh-CN"/>
        </w:rPr>
        <w:t xml:space="preserve">  </w:t>
      </w:r>
      <w:r w:rsidRPr="00A8472D">
        <w:rPr>
          <w:rFonts w:ascii="Courier New" w:hAnsi="Courier New" w:cs="Courier New"/>
          <w:noProof/>
          <w:color w:val="FF0000"/>
          <w:sz w:val="16"/>
          <w:szCs w:val="22"/>
          <w:u w:val="single"/>
          <w:lang w:eastAsia="zh-CN"/>
        </w:rPr>
        <w:t xml:space="preserve">  </w:t>
      </w:r>
      <w:r w:rsidRPr="00A8472D">
        <w:rPr>
          <w:rFonts w:ascii="Courier New" w:eastAsia="SimSun" w:hAnsi="Courier New" w:cs="Courier New"/>
          <w:noProof/>
          <w:color w:val="FF0000"/>
          <w:sz w:val="16"/>
          <w:szCs w:val="22"/>
          <w:u w:val="single"/>
          <w:lang w:eastAsia="zh-CN"/>
        </w:rPr>
        <w:t>OPTIONAL</w:t>
      </w:r>
    </w:p>
    <w:p w:rsidR="008E11CC" w:rsidRPr="00A8472D" w:rsidRDefault="003F53A7" w:rsidP="003F53A7">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eastAsia="SimSun"/>
          <w:color w:val="FF0000"/>
          <w:szCs w:val="20"/>
          <w:u w:val="single"/>
          <w:lang w:val="en-GB" w:eastAsia="zh-CN"/>
        </w:rPr>
      </w:pPr>
      <w:r w:rsidRPr="00A8472D">
        <w:rPr>
          <w:rFonts w:ascii="Courier New" w:eastAsia="SimSun" w:hAnsi="Courier New" w:cs="Courier New" w:hint="eastAsia"/>
          <w:noProof/>
          <w:color w:val="FF0000"/>
          <w:sz w:val="16"/>
          <w:szCs w:val="22"/>
          <w:u w:val="single"/>
          <w:lang w:eastAsia="zh-CN"/>
        </w:rPr>
        <w:t xml:space="preserve">    ]]</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r w:rsidRPr="008E11CC">
        <w:rPr>
          <w:rFonts w:ascii="Courier New" w:hAnsi="Courier New" w:cs="Courier New"/>
          <w:noProof/>
          <w:sz w:val="16"/>
          <w:szCs w:val="22"/>
          <w:lang w:eastAsia="zh-CN"/>
        </w:rPr>
        <w:t>}</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2"/>
          <w:lang w:eastAsia="zh-CN"/>
        </w:rPr>
      </w:pP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2"/>
          <w:lang w:eastAsia="zh-CN"/>
        </w:rPr>
      </w:pPr>
      <w:r w:rsidRPr="008E11CC">
        <w:rPr>
          <w:rFonts w:ascii="Courier New" w:hAnsi="Courier New" w:cs="Courier New"/>
          <w:noProof/>
          <w:color w:val="808080"/>
          <w:sz w:val="16"/>
          <w:szCs w:val="22"/>
          <w:lang w:eastAsia="zh-CN"/>
        </w:rPr>
        <w:t>-- TAG-RF-PARAMETERS-STOP</w:t>
      </w:r>
    </w:p>
    <w:p w:rsidR="008E11CC" w:rsidRPr="008E11CC" w:rsidRDefault="008E11CC" w:rsidP="008E11CC">
      <w:pPr>
        <w:shd w:val="clear" w:color="auto" w:fill="E3E3E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2"/>
          <w:lang w:eastAsia="zh-CN"/>
        </w:rPr>
      </w:pPr>
      <w:r w:rsidRPr="008E11CC">
        <w:rPr>
          <w:rFonts w:ascii="Courier New" w:hAnsi="Courier New" w:cs="Courier New"/>
          <w:noProof/>
          <w:color w:val="808080"/>
          <w:sz w:val="16"/>
          <w:szCs w:val="22"/>
          <w:lang w:eastAsia="zh-CN"/>
        </w:rPr>
        <w:t>-- ASN1STOP</w:t>
      </w:r>
    </w:p>
    <w:p w:rsidR="008E11CC" w:rsidRPr="008E11CC" w:rsidRDefault="008E11CC" w:rsidP="008E11CC">
      <w:pPr>
        <w:overflowPunct w:val="0"/>
        <w:autoSpaceDE w:val="0"/>
        <w:autoSpaceDN w:val="0"/>
        <w:adjustRightInd w:val="0"/>
        <w:spacing w:after="180"/>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11CC" w:rsidRPr="008E11CC" w:rsidTr="00AC0274">
        <w:tc>
          <w:tcPr>
            <w:tcW w:w="14173" w:type="dxa"/>
            <w:tcBorders>
              <w:top w:val="single" w:sz="4" w:space="0" w:color="auto"/>
              <w:left w:val="single" w:sz="4" w:space="0" w:color="auto"/>
              <w:bottom w:val="single" w:sz="4" w:space="0" w:color="auto"/>
              <w:right w:val="single" w:sz="4" w:space="0" w:color="auto"/>
            </w:tcBorders>
            <w:hideMark/>
          </w:tcPr>
          <w:p w:rsidR="008E11CC" w:rsidRPr="008E11CC" w:rsidRDefault="008E11CC" w:rsidP="008E11CC">
            <w:pPr>
              <w:keepNext/>
              <w:keepLines/>
              <w:overflowPunct w:val="0"/>
              <w:autoSpaceDE w:val="0"/>
              <w:autoSpaceDN w:val="0"/>
              <w:adjustRightInd w:val="0"/>
              <w:jc w:val="center"/>
              <w:rPr>
                <w:rFonts w:ascii="Arial" w:hAnsi="Arial" w:cs="Arial"/>
                <w:b/>
                <w:sz w:val="18"/>
                <w:szCs w:val="22"/>
                <w:lang w:val="en-GB" w:eastAsia="sv-SE"/>
              </w:rPr>
            </w:pPr>
            <w:r w:rsidRPr="008E11CC">
              <w:rPr>
                <w:rFonts w:ascii="Arial" w:hAnsi="Arial" w:cs="Arial"/>
                <w:b/>
                <w:i/>
                <w:sz w:val="18"/>
                <w:szCs w:val="22"/>
                <w:lang w:eastAsia="sv-SE"/>
              </w:rPr>
              <w:lastRenderedPageBreak/>
              <w:t xml:space="preserve">RF-Parameters </w:t>
            </w:r>
            <w:r w:rsidRPr="008E11CC">
              <w:rPr>
                <w:rFonts w:ascii="Arial" w:hAnsi="Arial" w:cs="Arial"/>
                <w:b/>
                <w:sz w:val="18"/>
                <w:szCs w:val="22"/>
                <w:lang w:eastAsia="sv-SE"/>
              </w:rPr>
              <w:t>field descriptions</w:t>
            </w:r>
          </w:p>
        </w:tc>
      </w:tr>
      <w:tr w:rsidR="008E11CC" w:rsidRPr="008E11CC" w:rsidTr="00AC0274">
        <w:tc>
          <w:tcPr>
            <w:tcW w:w="14173" w:type="dxa"/>
            <w:tcBorders>
              <w:top w:val="single" w:sz="4" w:space="0" w:color="auto"/>
              <w:left w:val="single" w:sz="4" w:space="0" w:color="auto"/>
              <w:bottom w:val="single" w:sz="4" w:space="0" w:color="auto"/>
              <w:right w:val="single" w:sz="4" w:space="0" w:color="auto"/>
            </w:tcBorders>
            <w:hideMark/>
          </w:tcPr>
          <w:p w:rsidR="008E11CC" w:rsidRPr="008E11CC" w:rsidRDefault="008E11CC" w:rsidP="008E11CC">
            <w:pPr>
              <w:keepNext/>
              <w:keepLines/>
              <w:overflowPunct w:val="0"/>
              <w:autoSpaceDE w:val="0"/>
              <w:autoSpaceDN w:val="0"/>
              <w:adjustRightInd w:val="0"/>
              <w:rPr>
                <w:rFonts w:ascii="Arial" w:hAnsi="Arial" w:cs="Arial"/>
                <w:sz w:val="18"/>
                <w:szCs w:val="22"/>
                <w:lang w:val="en-GB" w:eastAsia="sv-SE"/>
              </w:rPr>
            </w:pPr>
            <w:proofErr w:type="spellStart"/>
            <w:r w:rsidRPr="008E11CC">
              <w:rPr>
                <w:rFonts w:ascii="Arial" w:hAnsi="Arial" w:cs="Arial"/>
                <w:b/>
                <w:i/>
                <w:sz w:val="18"/>
                <w:szCs w:val="22"/>
                <w:lang w:eastAsia="sv-SE"/>
              </w:rPr>
              <w:t>appliedFreqBandListFilter</w:t>
            </w:r>
            <w:proofErr w:type="spellEnd"/>
          </w:p>
          <w:p w:rsidR="008E11CC" w:rsidRPr="008E11CC" w:rsidRDefault="008E11CC" w:rsidP="008E11CC">
            <w:pPr>
              <w:keepNext/>
              <w:keepLines/>
              <w:overflowPunct w:val="0"/>
              <w:autoSpaceDE w:val="0"/>
              <w:autoSpaceDN w:val="0"/>
              <w:adjustRightInd w:val="0"/>
              <w:rPr>
                <w:rFonts w:ascii="Arial" w:hAnsi="Arial" w:cs="Arial"/>
                <w:sz w:val="18"/>
                <w:szCs w:val="22"/>
                <w:lang w:val="en-GB" w:eastAsia="sv-SE"/>
              </w:rPr>
            </w:pPr>
            <w:r w:rsidRPr="008E11CC">
              <w:rPr>
                <w:rFonts w:ascii="Arial" w:hAnsi="Arial" w:cs="Arial"/>
                <w:sz w:val="18"/>
                <w:szCs w:val="22"/>
                <w:lang w:eastAsia="sv-SE"/>
              </w:rPr>
              <w:t xml:space="preserve">In this field the UE mirrors the </w:t>
            </w:r>
            <w:proofErr w:type="spellStart"/>
            <w:r w:rsidRPr="008E11CC">
              <w:rPr>
                <w:rFonts w:ascii="Arial" w:hAnsi="Arial" w:cs="Arial"/>
                <w:i/>
                <w:sz w:val="18"/>
                <w:szCs w:val="22"/>
                <w:lang w:eastAsia="sv-SE"/>
              </w:rPr>
              <w:t>FreqBandList</w:t>
            </w:r>
            <w:proofErr w:type="spellEnd"/>
            <w:r w:rsidRPr="008E11CC">
              <w:rPr>
                <w:rFonts w:ascii="Arial" w:hAnsi="Arial" w:cs="Arial"/>
                <w:sz w:val="18"/>
                <w:szCs w:val="22"/>
                <w:lang w:eastAsia="sv-SE"/>
              </w:rPr>
              <w:t xml:space="preserve"> that the NW provided in the capability enquiry, if any. The UE filtered the band combinations in the </w:t>
            </w:r>
            <w:proofErr w:type="spellStart"/>
            <w:r w:rsidRPr="008E11CC">
              <w:rPr>
                <w:rFonts w:ascii="Arial" w:hAnsi="Arial" w:cs="Arial"/>
                <w:i/>
                <w:sz w:val="18"/>
                <w:szCs w:val="22"/>
                <w:lang w:eastAsia="sv-SE"/>
              </w:rPr>
              <w:t>supportedBandCombinationList</w:t>
            </w:r>
            <w:proofErr w:type="spellEnd"/>
            <w:r w:rsidRPr="008E11CC">
              <w:rPr>
                <w:rFonts w:ascii="Arial" w:hAnsi="Arial" w:cs="Arial"/>
                <w:sz w:val="18"/>
                <w:szCs w:val="22"/>
                <w:lang w:eastAsia="sv-SE"/>
              </w:rPr>
              <w:t xml:space="preserve"> in accordance with this </w:t>
            </w:r>
            <w:proofErr w:type="spellStart"/>
            <w:r w:rsidRPr="008E11CC">
              <w:rPr>
                <w:rFonts w:ascii="Arial" w:hAnsi="Arial" w:cs="Arial"/>
                <w:i/>
                <w:sz w:val="18"/>
                <w:szCs w:val="22"/>
                <w:lang w:eastAsia="sv-SE"/>
              </w:rPr>
              <w:t>appliedFreqBandListFilter</w:t>
            </w:r>
            <w:proofErr w:type="spellEnd"/>
            <w:r w:rsidRPr="008E11CC">
              <w:rPr>
                <w:rFonts w:ascii="Arial" w:hAnsi="Arial" w:cs="Arial"/>
                <w:sz w:val="18"/>
                <w:szCs w:val="22"/>
                <w:lang w:eastAsia="sv-SE"/>
              </w:rPr>
              <w:t xml:space="preserve">. The UE does not include this field if the UE capability is requested by E-UTRAN and the network request includes the field </w:t>
            </w:r>
            <w:proofErr w:type="spellStart"/>
            <w:r w:rsidRPr="008E11CC">
              <w:rPr>
                <w:rFonts w:ascii="Arial" w:hAnsi="Arial" w:cs="Arial"/>
                <w:i/>
                <w:sz w:val="18"/>
                <w:szCs w:val="22"/>
                <w:lang w:eastAsia="sv-SE"/>
              </w:rPr>
              <w:t>eutra</w:t>
            </w:r>
            <w:proofErr w:type="spellEnd"/>
            <w:r w:rsidRPr="008E11CC">
              <w:rPr>
                <w:rFonts w:ascii="Arial" w:hAnsi="Arial" w:cs="Arial"/>
                <w:i/>
                <w:sz w:val="18"/>
                <w:szCs w:val="22"/>
                <w:lang w:eastAsia="sv-SE"/>
              </w:rPr>
              <w:t>-nr-only</w:t>
            </w:r>
            <w:r w:rsidRPr="008E11CC">
              <w:rPr>
                <w:rFonts w:ascii="Arial" w:hAnsi="Arial" w:cs="Arial"/>
                <w:sz w:val="18"/>
                <w:szCs w:val="22"/>
                <w:lang w:eastAsia="sv-SE"/>
              </w:rPr>
              <w:t xml:space="preserve"> [10].</w:t>
            </w:r>
          </w:p>
        </w:tc>
      </w:tr>
      <w:tr w:rsidR="008E11CC" w:rsidRPr="008E11CC" w:rsidTr="00AC0274">
        <w:tc>
          <w:tcPr>
            <w:tcW w:w="14173" w:type="dxa"/>
            <w:tcBorders>
              <w:top w:val="single" w:sz="4" w:space="0" w:color="auto"/>
              <w:left w:val="single" w:sz="4" w:space="0" w:color="auto"/>
              <w:bottom w:val="single" w:sz="4" w:space="0" w:color="auto"/>
              <w:right w:val="single" w:sz="4" w:space="0" w:color="auto"/>
            </w:tcBorders>
            <w:hideMark/>
          </w:tcPr>
          <w:p w:rsidR="008E11CC" w:rsidRPr="008E11CC" w:rsidRDefault="008E11CC" w:rsidP="008E11CC">
            <w:pPr>
              <w:keepNext/>
              <w:keepLines/>
              <w:overflowPunct w:val="0"/>
              <w:autoSpaceDE w:val="0"/>
              <w:autoSpaceDN w:val="0"/>
              <w:adjustRightInd w:val="0"/>
              <w:rPr>
                <w:rFonts w:ascii="Arial" w:hAnsi="Arial" w:cs="Arial"/>
                <w:sz w:val="18"/>
                <w:szCs w:val="22"/>
                <w:lang w:val="en-GB" w:eastAsia="sv-SE"/>
              </w:rPr>
            </w:pPr>
            <w:proofErr w:type="spellStart"/>
            <w:r w:rsidRPr="008E11CC">
              <w:rPr>
                <w:rFonts w:ascii="Arial" w:hAnsi="Arial" w:cs="Arial"/>
                <w:b/>
                <w:i/>
                <w:sz w:val="18"/>
                <w:szCs w:val="22"/>
                <w:lang w:eastAsia="sv-SE"/>
              </w:rPr>
              <w:t>supportedBandCombinationList</w:t>
            </w:r>
            <w:proofErr w:type="spellEnd"/>
          </w:p>
          <w:p w:rsidR="008E11CC" w:rsidRPr="008E11CC" w:rsidRDefault="008E11CC" w:rsidP="008E11CC">
            <w:pPr>
              <w:keepNext/>
              <w:keepLines/>
              <w:overflowPunct w:val="0"/>
              <w:autoSpaceDE w:val="0"/>
              <w:autoSpaceDN w:val="0"/>
              <w:adjustRightInd w:val="0"/>
              <w:rPr>
                <w:rFonts w:ascii="Arial" w:hAnsi="Arial" w:cs="Arial"/>
                <w:sz w:val="18"/>
                <w:szCs w:val="22"/>
                <w:lang w:val="en-GB" w:eastAsia="sv-SE"/>
              </w:rPr>
            </w:pPr>
            <w:r w:rsidRPr="008E11CC">
              <w:rPr>
                <w:rFonts w:ascii="Arial" w:hAnsi="Arial" w:cs="Arial"/>
                <w:sz w:val="18"/>
                <w:szCs w:val="22"/>
                <w:lang w:eastAsia="sv-SE"/>
              </w:rPr>
              <w:t xml:space="preserve">A list of band combinations that the UE supports for NR (and NR-DC, if requested). The </w:t>
            </w:r>
            <w:proofErr w:type="spellStart"/>
            <w:r w:rsidRPr="008E11CC">
              <w:rPr>
                <w:rFonts w:ascii="Arial" w:hAnsi="Arial" w:cs="Arial"/>
                <w:i/>
                <w:sz w:val="18"/>
                <w:szCs w:val="22"/>
                <w:lang w:eastAsia="sv-SE"/>
              </w:rPr>
              <w:t>FeatureSetCombinationId</w:t>
            </w:r>
            <w:proofErr w:type="gramStart"/>
            <w:r w:rsidRPr="008E11CC">
              <w:rPr>
                <w:rFonts w:ascii="Arial" w:hAnsi="Arial" w:cs="Arial"/>
                <w:sz w:val="18"/>
                <w:szCs w:val="22"/>
                <w:lang w:eastAsia="sv-SE"/>
              </w:rPr>
              <w:t>:s</w:t>
            </w:r>
            <w:proofErr w:type="spellEnd"/>
            <w:proofErr w:type="gramEnd"/>
            <w:r w:rsidRPr="008E11CC">
              <w:rPr>
                <w:rFonts w:ascii="Arial" w:hAnsi="Arial" w:cs="Arial"/>
                <w:sz w:val="18"/>
                <w:szCs w:val="22"/>
                <w:lang w:eastAsia="sv-SE"/>
              </w:rPr>
              <w:t xml:space="preserve"> in this list refer to the </w:t>
            </w:r>
            <w:proofErr w:type="spellStart"/>
            <w:r w:rsidRPr="008E11CC">
              <w:rPr>
                <w:rFonts w:ascii="Arial" w:hAnsi="Arial" w:cs="Arial"/>
                <w:i/>
                <w:sz w:val="18"/>
                <w:szCs w:val="22"/>
                <w:lang w:eastAsia="sv-SE"/>
              </w:rPr>
              <w:t>FeatureSetCombination</w:t>
            </w:r>
            <w:proofErr w:type="spellEnd"/>
            <w:r w:rsidRPr="008E11CC">
              <w:rPr>
                <w:rFonts w:ascii="Arial" w:hAnsi="Arial" w:cs="Arial"/>
                <w:sz w:val="18"/>
                <w:szCs w:val="22"/>
                <w:lang w:eastAsia="sv-SE"/>
              </w:rPr>
              <w:t xml:space="preserve"> entries in the </w:t>
            </w:r>
            <w:proofErr w:type="spellStart"/>
            <w:r w:rsidRPr="008E11CC">
              <w:rPr>
                <w:rFonts w:ascii="Arial" w:hAnsi="Arial" w:cs="Arial"/>
                <w:i/>
                <w:sz w:val="18"/>
                <w:szCs w:val="22"/>
                <w:lang w:eastAsia="sv-SE"/>
              </w:rPr>
              <w:t>featureSetCombinations</w:t>
            </w:r>
            <w:proofErr w:type="spellEnd"/>
            <w:r w:rsidRPr="008E11CC">
              <w:rPr>
                <w:rFonts w:ascii="Arial" w:hAnsi="Arial" w:cs="Arial"/>
                <w:sz w:val="18"/>
                <w:szCs w:val="22"/>
                <w:lang w:eastAsia="sv-SE"/>
              </w:rPr>
              <w:t xml:space="preserve"> list in the </w:t>
            </w:r>
            <w:r w:rsidRPr="008E11CC">
              <w:rPr>
                <w:rFonts w:ascii="Arial" w:hAnsi="Arial" w:cs="Arial"/>
                <w:i/>
                <w:sz w:val="18"/>
                <w:szCs w:val="22"/>
                <w:lang w:eastAsia="sv-SE"/>
              </w:rPr>
              <w:t>UE-NR-Capability</w:t>
            </w:r>
            <w:r w:rsidRPr="008E11CC">
              <w:rPr>
                <w:rFonts w:ascii="Arial" w:hAnsi="Arial" w:cs="Arial"/>
                <w:sz w:val="18"/>
                <w:szCs w:val="22"/>
                <w:lang w:eastAsia="sv-SE"/>
              </w:rPr>
              <w:t xml:space="preserve"> IE. The UE does not include this field if the UE capability is requested by E-UTRAN and the network request includes the field </w:t>
            </w:r>
            <w:proofErr w:type="spellStart"/>
            <w:r w:rsidRPr="008E11CC">
              <w:rPr>
                <w:rFonts w:ascii="Arial" w:hAnsi="Arial" w:cs="Arial"/>
                <w:i/>
                <w:sz w:val="18"/>
                <w:szCs w:val="22"/>
                <w:lang w:eastAsia="sv-SE"/>
              </w:rPr>
              <w:t>eutra</w:t>
            </w:r>
            <w:proofErr w:type="spellEnd"/>
            <w:r w:rsidRPr="008E11CC">
              <w:rPr>
                <w:rFonts w:ascii="Arial" w:hAnsi="Arial" w:cs="Arial"/>
                <w:i/>
                <w:sz w:val="18"/>
                <w:szCs w:val="22"/>
                <w:lang w:eastAsia="sv-SE"/>
              </w:rPr>
              <w:t xml:space="preserve">-nr-only </w:t>
            </w:r>
            <w:r w:rsidRPr="008E11CC">
              <w:rPr>
                <w:rFonts w:ascii="Arial" w:hAnsi="Arial" w:cs="Arial"/>
                <w:sz w:val="18"/>
                <w:szCs w:val="22"/>
                <w:lang w:eastAsia="sv-SE"/>
              </w:rPr>
              <w:t>[10].</w:t>
            </w:r>
          </w:p>
        </w:tc>
      </w:tr>
      <w:tr w:rsidR="008E11CC" w:rsidRPr="008E11CC" w:rsidTr="00AC0274">
        <w:tc>
          <w:tcPr>
            <w:tcW w:w="14173" w:type="dxa"/>
            <w:tcBorders>
              <w:top w:val="single" w:sz="4" w:space="0" w:color="auto"/>
              <w:left w:val="single" w:sz="4" w:space="0" w:color="auto"/>
              <w:bottom w:val="single" w:sz="4" w:space="0" w:color="auto"/>
              <w:right w:val="single" w:sz="4" w:space="0" w:color="auto"/>
            </w:tcBorders>
            <w:hideMark/>
          </w:tcPr>
          <w:p w:rsidR="008E11CC" w:rsidRPr="008E11CC" w:rsidRDefault="008E11CC" w:rsidP="008E11CC">
            <w:pPr>
              <w:keepNext/>
              <w:keepLines/>
              <w:overflowPunct w:val="0"/>
              <w:autoSpaceDE w:val="0"/>
              <w:autoSpaceDN w:val="0"/>
              <w:adjustRightInd w:val="0"/>
              <w:rPr>
                <w:rFonts w:ascii="Arial" w:hAnsi="Arial" w:cs="Arial"/>
                <w:b/>
                <w:bCs/>
                <w:i/>
                <w:iCs/>
                <w:sz w:val="18"/>
                <w:szCs w:val="22"/>
                <w:lang w:val="en-GB" w:eastAsia="ja-JP"/>
              </w:rPr>
            </w:pPr>
            <w:proofErr w:type="spellStart"/>
            <w:r w:rsidRPr="008E11CC">
              <w:rPr>
                <w:rFonts w:ascii="Arial" w:hAnsi="Arial" w:cs="Arial"/>
                <w:b/>
                <w:bCs/>
                <w:i/>
                <w:iCs/>
                <w:sz w:val="18"/>
                <w:szCs w:val="22"/>
                <w:lang w:eastAsia="zh-CN"/>
              </w:rPr>
              <w:t>supportedBandCombinationListSidelinkEUTRA</w:t>
            </w:r>
            <w:proofErr w:type="spellEnd"/>
            <w:r w:rsidRPr="008E11CC">
              <w:rPr>
                <w:rFonts w:ascii="Arial" w:hAnsi="Arial" w:cs="Arial"/>
                <w:b/>
                <w:bCs/>
                <w:i/>
                <w:iCs/>
                <w:sz w:val="18"/>
                <w:szCs w:val="22"/>
                <w:lang w:eastAsia="zh-CN"/>
              </w:rPr>
              <w:t>-NR</w:t>
            </w:r>
          </w:p>
          <w:p w:rsidR="008E11CC" w:rsidRPr="008E11CC" w:rsidRDefault="008E11CC" w:rsidP="008E11CC">
            <w:pPr>
              <w:keepNext/>
              <w:keepLines/>
              <w:overflowPunct w:val="0"/>
              <w:autoSpaceDE w:val="0"/>
              <w:autoSpaceDN w:val="0"/>
              <w:adjustRightInd w:val="0"/>
              <w:rPr>
                <w:rFonts w:ascii="Arial" w:hAnsi="Arial" w:cs="Arial"/>
                <w:b/>
                <w:i/>
                <w:sz w:val="18"/>
                <w:szCs w:val="22"/>
                <w:lang w:val="en-GB" w:eastAsia="sv-SE"/>
              </w:rPr>
            </w:pPr>
            <w:r w:rsidRPr="008E11CC">
              <w:rPr>
                <w:rFonts w:ascii="Arial" w:hAnsi="Arial" w:cs="Arial"/>
                <w:sz w:val="18"/>
                <w:szCs w:val="22"/>
                <w:lang w:eastAsia="sv-SE"/>
              </w:rPr>
              <w:t xml:space="preserve">A list of band combinations that the UE supports for NR </w:t>
            </w:r>
            <w:proofErr w:type="spellStart"/>
            <w:r w:rsidRPr="008E11CC">
              <w:rPr>
                <w:rFonts w:ascii="Arial" w:hAnsi="Arial" w:cs="Arial"/>
                <w:sz w:val="18"/>
                <w:szCs w:val="22"/>
                <w:lang w:eastAsia="sv-SE"/>
              </w:rPr>
              <w:t>sidelink</w:t>
            </w:r>
            <w:proofErr w:type="spellEnd"/>
            <w:r w:rsidRPr="008E11CC">
              <w:rPr>
                <w:rFonts w:ascii="Arial" w:hAnsi="Arial" w:cs="Arial"/>
                <w:sz w:val="18"/>
                <w:szCs w:val="22"/>
                <w:lang w:eastAsia="sv-SE"/>
              </w:rPr>
              <w:t xml:space="preserve"> communication only, for joint NR </w:t>
            </w:r>
            <w:proofErr w:type="spellStart"/>
            <w:r w:rsidRPr="008E11CC">
              <w:rPr>
                <w:rFonts w:ascii="Arial" w:hAnsi="Arial" w:cs="Arial"/>
                <w:sz w:val="18"/>
                <w:szCs w:val="22"/>
                <w:lang w:eastAsia="sv-SE"/>
              </w:rPr>
              <w:t>sidelink</w:t>
            </w:r>
            <w:proofErr w:type="spellEnd"/>
            <w:r w:rsidRPr="008E11CC">
              <w:rPr>
                <w:rFonts w:ascii="Arial" w:hAnsi="Arial" w:cs="Arial"/>
                <w:sz w:val="18"/>
                <w:szCs w:val="22"/>
                <w:lang w:eastAsia="sv-SE"/>
              </w:rPr>
              <w:t xml:space="preserve"> communication and V2X </w:t>
            </w:r>
            <w:proofErr w:type="spellStart"/>
            <w:r w:rsidRPr="008E11CC">
              <w:rPr>
                <w:rFonts w:ascii="Arial" w:hAnsi="Arial" w:cs="Arial"/>
                <w:sz w:val="18"/>
                <w:szCs w:val="22"/>
                <w:lang w:eastAsia="sv-SE"/>
              </w:rPr>
              <w:t>sidelink</w:t>
            </w:r>
            <w:proofErr w:type="spellEnd"/>
            <w:r w:rsidRPr="008E11CC">
              <w:rPr>
                <w:rFonts w:ascii="Arial" w:hAnsi="Arial" w:cs="Arial"/>
                <w:sz w:val="18"/>
                <w:szCs w:val="22"/>
                <w:lang w:eastAsia="sv-SE"/>
              </w:rPr>
              <w:t xml:space="preserve"> communication, or for V2X </w:t>
            </w:r>
            <w:proofErr w:type="spellStart"/>
            <w:r w:rsidRPr="008E11CC">
              <w:rPr>
                <w:rFonts w:ascii="Arial" w:hAnsi="Arial" w:cs="Arial"/>
                <w:sz w:val="18"/>
                <w:szCs w:val="22"/>
                <w:lang w:eastAsia="sv-SE"/>
              </w:rPr>
              <w:t>sidelink</w:t>
            </w:r>
            <w:proofErr w:type="spellEnd"/>
            <w:r w:rsidRPr="008E11CC">
              <w:rPr>
                <w:rFonts w:ascii="Arial" w:hAnsi="Arial" w:cs="Arial"/>
                <w:sz w:val="18"/>
                <w:szCs w:val="22"/>
                <w:lang w:eastAsia="sv-SE"/>
              </w:rPr>
              <w:t xml:space="preserve"> communication only. The UE does not include this field if the UE capability is requested by E-UTRAN (see </w:t>
            </w:r>
            <w:r w:rsidRPr="008E11CC">
              <w:rPr>
                <w:rFonts w:ascii="Arial" w:hAnsi="Arial" w:cs="Arial"/>
                <w:sz w:val="18"/>
                <w:szCs w:val="22"/>
                <w:lang w:eastAsia="zh-CN"/>
              </w:rPr>
              <w:t>TS 36.331[10])</w:t>
            </w:r>
            <w:r w:rsidRPr="008E11CC">
              <w:rPr>
                <w:rFonts w:ascii="Arial" w:hAnsi="Arial" w:cs="Arial"/>
                <w:sz w:val="18"/>
                <w:szCs w:val="22"/>
                <w:lang w:eastAsia="sv-SE"/>
              </w:rPr>
              <w:t xml:space="preserve"> and the network request includes the field </w:t>
            </w:r>
            <w:proofErr w:type="spellStart"/>
            <w:r w:rsidRPr="008E11CC">
              <w:rPr>
                <w:rFonts w:ascii="Arial" w:hAnsi="Arial" w:cs="Arial"/>
                <w:i/>
                <w:sz w:val="18"/>
                <w:szCs w:val="22"/>
                <w:lang w:eastAsia="sv-SE"/>
              </w:rPr>
              <w:t>eutra</w:t>
            </w:r>
            <w:proofErr w:type="spellEnd"/>
            <w:r w:rsidRPr="008E11CC">
              <w:rPr>
                <w:rFonts w:ascii="Arial" w:hAnsi="Arial" w:cs="Arial"/>
                <w:i/>
                <w:sz w:val="18"/>
                <w:szCs w:val="22"/>
                <w:lang w:eastAsia="sv-SE"/>
              </w:rPr>
              <w:t>-nr-only</w:t>
            </w:r>
            <w:r w:rsidRPr="008E11CC">
              <w:rPr>
                <w:rFonts w:ascii="Arial" w:hAnsi="Arial" w:cs="Arial"/>
                <w:sz w:val="18"/>
                <w:szCs w:val="22"/>
                <w:lang w:eastAsia="sv-SE"/>
              </w:rPr>
              <w:t>.</w:t>
            </w:r>
          </w:p>
        </w:tc>
      </w:tr>
      <w:tr w:rsidR="008E11CC" w:rsidRPr="008E11CC" w:rsidTr="00AC0274">
        <w:tc>
          <w:tcPr>
            <w:tcW w:w="14173" w:type="dxa"/>
            <w:tcBorders>
              <w:top w:val="single" w:sz="4" w:space="0" w:color="auto"/>
              <w:left w:val="single" w:sz="4" w:space="0" w:color="auto"/>
              <w:bottom w:val="single" w:sz="4" w:space="0" w:color="auto"/>
              <w:right w:val="single" w:sz="4" w:space="0" w:color="auto"/>
            </w:tcBorders>
            <w:hideMark/>
          </w:tcPr>
          <w:p w:rsidR="008E11CC" w:rsidRPr="008E11CC" w:rsidRDefault="008E11CC" w:rsidP="008E11CC">
            <w:pPr>
              <w:keepNext/>
              <w:keepLines/>
              <w:overflowPunct w:val="0"/>
              <w:autoSpaceDE w:val="0"/>
              <w:autoSpaceDN w:val="0"/>
              <w:adjustRightInd w:val="0"/>
              <w:rPr>
                <w:rFonts w:ascii="Arial" w:hAnsi="Arial" w:cs="Arial"/>
                <w:b/>
                <w:i/>
                <w:sz w:val="18"/>
                <w:szCs w:val="22"/>
                <w:lang w:val="en-GB" w:eastAsia="sv-SE"/>
              </w:rPr>
            </w:pPr>
            <w:proofErr w:type="spellStart"/>
            <w:r w:rsidRPr="008E11CC">
              <w:rPr>
                <w:rFonts w:ascii="Arial" w:hAnsi="Arial" w:cs="Arial"/>
                <w:b/>
                <w:i/>
                <w:sz w:val="18"/>
                <w:szCs w:val="22"/>
                <w:lang w:eastAsia="sv-SE"/>
              </w:rPr>
              <w:t>supportedBandCombinationList-UplinkTxSwitch</w:t>
            </w:r>
            <w:proofErr w:type="spellEnd"/>
          </w:p>
          <w:p w:rsidR="008E11CC" w:rsidRPr="008E11CC" w:rsidRDefault="008E11CC" w:rsidP="008E11CC">
            <w:pPr>
              <w:keepNext/>
              <w:keepLines/>
              <w:overflowPunct w:val="0"/>
              <w:autoSpaceDE w:val="0"/>
              <w:autoSpaceDN w:val="0"/>
              <w:adjustRightInd w:val="0"/>
              <w:rPr>
                <w:rFonts w:ascii="Arial" w:hAnsi="Arial" w:cs="Arial"/>
                <w:bCs/>
                <w:iCs/>
                <w:sz w:val="18"/>
                <w:szCs w:val="22"/>
                <w:lang w:val="en-GB" w:eastAsia="sv-SE"/>
              </w:rPr>
            </w:pPr>
            <w:r w:rsidRPr="008E11CC">
              <w:rPr>
                <w:rFonts w:ascii="Arial" w:hAnsi="Arial" w:cs="Arial"/>
                <w:bCs/>
                <w:iCs/>
                <w:sz w:val="18"/>
                <w:szCs w:val="22"/>
                <w:lang w:eastAsia="sv-SE"/>
              </w:rPr>
              <w:t xml:space="preserve">A list of band combinations that the UE supports dynamic uplink </w:t>
            </w:r>
            <w:proofErr w:type="spellStart"/>
            <w:r w:rsidRPr="008E11CC">
              <w:rPr>
                <w:rFonts w:ascii="Arial" w:hAnsi="Arial" w:cs="Arial"/>
                <w:bCs/>
                <w:iCs/>
                <w:sz w:val="18"/>
                <w:szCs w:val="22"/>
                <w:lang w:eastAsia="sv-SE"/>
              </w:rPr>
              <w:t>Tx</w:t>
            </w:r>
            <w:proofErr w:type="spellEnd"/>
            <w:r w:rsidRPr="008E11CC">
              <w:rPr>
                <w:rFonts w:ascii="Arial" w:hAnsi="Arial" w:cs="Arial"/>
                <w:bCs/>
                <w:iCs/>
                <w:sz w:val="18"/>
                <w:szCs w:val="22"/>
                <w:lang w:eastAsia="sv-SE"/>
              </w:rPr>
              <w:t xml:space="preserve"> switching for NR UL CA and SUL. The </w:t>
            </w:r>
            <w:proofErr w:type="spellStart"/>
            <w:r w:rsidRPr="008E11CC">
              <w:rPr>
                <w:rFonts w:ascii="Arial" w:hAnsi="Arial" w:cs="Arial"/>
                <w:bCs/>
                <w:i/>
                <w:sz w:val="18"/>
                <w:szCs w:val="22"/>
                <w:lang w:eastAsia="sv-SE"/>
              </w:rPr>
              <w:t>FeatureSetCombinationId</w:t>
            </w:r>
            <w:proofErr w:type="gramStart"/>
            <w:r w:rsidRPr="008E11CC">
              <w:rPr>
                <w:rFonts w:ascii="Arial" w:hAnsi="Arial" w:cs="Arial"/>
                <w:bCs/>
                <w:iCs/>
                <w:sz w:val="18"/>
                <w:szCs w:val="22"/>
                <w:lang w:eastAsia="sv-SE"/>
              </w:rPr>
              <w:t>:s</w:t>
            </w:r>
            <w:proofErr w:type="spellEnd"/>
            <w:proofErr w:type="gramEnd"/>
            <w:r w:rsidRPr="008E11CC">
              <w:rPr>
                <w:rFonts w:ascii="Arial" w:hAnsi="Arial" w:cs="Arial"/>
                <w:bCs/>
                <w:iCs/>
                <w:sz w:val="18"/>
                <w:szCs w:val="22"/>
                <w:lang w:eastAsia="sv-SE"/>
              </w:rPr>
              <w:t xml:space="preserve"> in this list refer to the </w:t>
            </w:r>
            <w:proofErr w:type="spellStart"/>
            <w:r w:rsidRPr="008E11CC">
              <w:rPr>
                <w:rFonts w:ascii="Arial" w:hAnsi="Arial" w:cs="Arial"/>
                <w:bCs/>
                <w:i/>
                <w:sz w:val="18"/>
                <w:szCs w:val="22"/>
                <w:lang w:eastAsia="sv-SE"/>
              </w:rPr>
              <w:t>FeatureSetCombination</w:t>
            </w:r>
            <w:proofErr w:type="spellEnd"/>
            <w:r w:rsidRPr="008E11CC">
              <w:rPr>
                <w:rFonts w:ascii="Arial" w:hAnsi="Arial" w:cs="Arial"/>
                <w:bCs/>
                <w:iCs/>
                <w:sz w:val="18"/>
                <w:szCs w:val="22"/>
                <w:lang w:eastAsia="sv-SE"/>
              </w:rPr>
              <w:t xml:space="preserve"> entries in the </w:t>
            </w:r>
            <w:proofErr w:type="spellStart"/>
            <w:r w:rsidRPr="008E11CC">
              <w:rPr>
                <w:rFonts w:ascii="Arial" w:hAnsi="Arial" w:cs="Arial"/>
                <w:bCs/>
                <w:i/>
                <w:sz w:val="18"/>
                <w:szCs w:val="22"/>
                <w:lang w:eastAsia="sv-SE"/>
              </w:rPr>
              <w:t>featureSetCombinations</w:t>
            </w:r>
            <w:proofErr w:type="spellEnd"/>
            <w:r w:rsidRPr="008E11CC">
              <w:rPr>
                <w:rFonts w:ascii="Arial" w:hAnsi="Arial" w:cs="Arial"/>
                <w:bCs/>
                <w:iCs/>
                <w:sz w:val="18"/>
                <w:szCs w:val="22"/>
                <w:lang w:eastAsia="sv-SE"/>
              </w:rPr>
              <w:t xml:space="preserve"> list in the </w:t>
            </w:r>
            <w:r w:rsidRPr="008E11CC">
              <w:rPr>
                <w:rFonts w:ascii="Arial" w:hAnsi="Arial" w:cs="Arial"/>
                <w:bCs/>
                <w:i/>
                <w:sz w:val="18"/>
                <w:szCs w:val="22"/>
                <w:lang w:eastAsia="sv-SE"/>
              </w:rPr>
              <w:t>UE-NR-Capability</w:t>
            </w:r>
            <w:r w:rsidRPr="008E11CC">
              <w:rPr>
                <w:rFonts w:ascii="Arial" w:hAnsi="Arial" w:cs="Arial"/>
                <w:bCs/>
                <w:iCs/>
                <w:sz w:val="18"/>
                <w:szCs w:val="22"/>
                <w:lang w:eastAsia="sv-SE"/>
              </w:rPr>
              <w:t xml:space="preserve"> IE. The UE does not include this field if the UE capability is requested by E-UTRAN and the network request includes the field </w:t>
            </w:r>
            <w:proofErr w:type="spellStart"/>
            <w:r w:rsidRPr="008E11CC">
              <w:rPr>
                <w:rFonts w:ascii="Arial" w:hAnsi="Arial" w:cs="Arial"/>
                <w:bCs/>
                <w:i/>
                <w:sz w:val="18"/>
                <w:szCs w:val="22"/>
                <w:lang w:eastAsia="sv-SE"/>
              </w:rPr>
              <w:t>eutra</w:t>
            </w:r>
            <w:proofErr w:type="spellEnd"/>
            <w:r w:rsidRPr="008E11CC">
              <w:rPr>
                <w:rFonts w:ascii="Arial" w:hAnsi="Arial" w:cs="Arial"/>
                <w:bCs/>
                <w:i/>
                <w:sz w:val="18"/>
                <w:szCs w:val="22"/>
                <w:lang w:eastAsia="sv-SE"/>
              </w:rPr>
              <w:t>-nr-only</w:t>
            </w:r>
            <w:r w:rsidRPr="008E11CC">
              <w:rPr>
                <w:rFonts w:ascii="Arial" w:hAnsi="Arial" w:cs="Arial"/>
                <w:bCs/>
                <w:iCs/>
                <w:sz w:val="18"/>
                <w:szCs w:val="22"/>
                <w:lang w:eastAsia="sv-SE"/>
              </w:rPr>
              <w:t xml:space="preserve"> [10].</w:t>
            </w:r>
          </w:p>
        </w:tc>
      </w:tr>
    </w:tbl>
    <w:p w:rsidR="008E11CC" w:rsidRPr="008E11CC" w:rsidRDefault="008E11CC" w:rsidP="008E11CC">
      <w:pPr>
        <w:overflowPunct w:val="0"/>
        <w:autoSpaceDE w:val="0"/>
        <w:autoSpaceDN w:val="0"/>
        <w:adjustRightInd w:val="0"/>
        <w:spacing w:after="180"/>
        <w:rPr>
          <w:szCs w:val="20"/>
          <w:lang w:val="en-GB" w:eastAsia="ja-JP"/>
        </w:rPr>
      </w:pPr>
    </w:p>
    <w:p w:rsidR="008E11CC" w:rsidRPr="008E11CC" w:rsidRDefault="008E11CC" w:rsidP="008E11CC">
      <w:pPr>
        <w:overflowPunct w:val="0"/>
        <w:autoSpaceDE w:val="0"/>
        <w:autoSpaceDN w:val="0"/>
        <w:adjustRightInd w:val="0"/>
        <w:spacing w:after="180"/>
        <w:rPr>
          <w:rFonts w:eastAsia="SimSun"/>
          <w:szCs w:val="20"/>
          <w:lang w:val="en-GB" w:eastAsia="zh-CN"/>
        </w:rPr>
      </w:pPr>
    </w:p>
    <w:p w:rsidR="002206B5" w:rsidRPr="008E11CC" w:rsidRDefault="002206B5" w:rsidP="008E11CC">
      <w:pPr>
        <w:pStyle w:val="Heading4"/>
        <w:keepLines/>
        <w:overflowPunct w:val="0"/>
        <w:autoSpaceDE w:val="0"/>
        <w:autoSpaceDN w:val="0"/>
        <w:adjustRightInd w:val="0"/>
        <w:spacing w:before="120" w:after="180"/>
        <w:ind w:left="1418" w:hanging="1418"/>
        <w:rPr>
          <w:lang w:val="en-GB"/>
        </w:rPr>
      </w:pPr>
    </w:p>
    <w:sectPr w:rsidR="002206B5" w:rsidRPr="008E11CC" w:rsidSect="008E11CC">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429" w:rsidRDefault="00906429">
      <w:r>
        <w:separator/>
      </w:r>
    </w:p>
  </w:endnote>
  <w:endnote w:type="continuationSeparator" w:id="0">
    <w:p w:rsidR="00906429" w:rsidRDefault="00906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049" w:rsidRDefault="00BD5049"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D5049" w:rsidRDefault="00BD50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049" w:rsidRDefault="00BD5049"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428AF">
      <w:rPr>
        <w:rStyle w:val="PageNumber"/>
        <w:noProof/>
      </w:rPr>
      <w:t>3</w:t>
    </w:r>
    <w:r>
      <w:rPr>
        <w:rStyle w:val="PageNumber"/>
      </w:rPr>
      <w:fldChar w:fldCharType="end"/>
    </w:r>
  </w:p>
  <w:p w:rsidR="00BD5049" w:rsidRPr="00EB7EB9" w:rsidRDefault="00250EDC" w:rsidP="0088202C">
    <w:pPr>
      <w:pStyle w:val="Footer"/>
      <w:tabs>
        <w:tab w:val="left" w:pos="2552"/>
      </w:tabs>
      <w:rPr>
        <w:rFonts w:eastAsiaTheme="minorEastAsia"/>
        <w:lang w:eastAsia="zh-CN"/>
      </w:rPr>
    </w:pPr>
    <w:r>
      <w:rPr>
        <w:rFonts w:eastAsiaTheme="minorEastAsia"/>
        <w:lang w:eastAsia="zh-CN"/>
      </w:rPr>
      <w:t>R2-2109652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429" w:rsidRDefault="00906429">
      <w:r>
        <w:separator/>
      </w:r>
    </w:p>
  </w:footnote>
  <w:footnote w:type="continuationSeparator" w:id="0">
    <w:p w:rsidR="00906429" w:rsidRDefault="009064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049" w:rsidRDefault="00BD5049"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40183746"/>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FFFFFF89"/>
    <w:multiLevelType w:val="singleLevel"/>
    <w:tmpl w:val="A496909A"/>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105EB9"/>
    <w:multiLevelType w:val="hybridMultilevel"/>
    <w:tmpl w:val="50367C2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BD94BD5"/>
    <w:multiLevelType w:val="hybridMultilevel"/>
    <w:tmpl w:val="FE50D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nsid w:val="70146DC0"/>
    <w:multiLevelType w:val="hybridMultilevel"/>
    <w:tmpl w:val="A796CE4C"/>
    <w:lvl w:ilvl="0" w:tplc="D72070F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BED18BC"/>
    <w:multiLevelType w:val="multilevel"/>
    <w:tmpl w:val="6986B3EA"/>
    <w:lvl w:ilvl="0">
      <w:start w:val="1"/>
      <w:numFmt w:val="decimal"/>
      <w:pStyle w:val="Heading1"/>
      <w:lvlText w:val="%1."/>
      <w:lvlJc w:val="left"/>
      <w:pPr>
        <w:tabs>
          <w:tab w:val="num" w:pos="567"/>
        </w:tabs>
        <w:ind w:left="567" w:hanging="567"/>
      </w:pPr>
      <w:rPr>
        <w:rFonts w:hint="default"/>
        <w:u w:val="none"/>
        <w:lang w:val="en-GB"/>
      </w:rPr>
    </w:lvl>
    <w:lvl w:ilvl="1">
      <w:start w:val="1"/>
      <w:numFmt w:val="decimal"/>
      <w:pStyle w:val="Heading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2"/>
  </w:num>
  <w:num w:numId="4">
    <w:abstractNumId w:val="7"/>
  </w:num>
  <w:num w:numId="5">
    <w:abstractNumId w:val="4"/>
  </w:num>
  <w:num w:numId="6">
    <w:abstractNumId w:val="6"/>
  </w:num>
  <w:num w:numId="7">
    <w:abstractNumId w:val="5"/>
  </w:num>
  <w:num w:numId="8">
    <w:abstractNumId w:val="3"/>
  </w:num>
  <w:num w:numId="9">
    <w:abstractNumId w:val="0"/>
  </w:num>
  <w:num w:numId="1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07"/>
    <w:rsid w:val="00000EB2"/>
    <w:rsid w:val="00000FB3"/>
    <w:rsid w:val="000014CE"/>
    <w:rsid w:val="00001A41"/>
    <w:rsid w:val="00001C9F"/>
    <w:rsid w:val="0000202E"/>
    <w:rsid w:val="00002C62"/>
    <w:rsid w:val="00002EF2"/>
    <w:rsid w:val="00002F93"/>
    <w:rsid w:val="00002FDB"/>
    <w:rsid w:val="00003344"/>
    <w:rsid w:val="00003443"/>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6EA8"/>
    <w:rsid w:val="0000712A"/>
    <w:rsid w:val="00007399"/>
    <w:rsid w:val="00007864"/>
    <w:rsid w:val="000103A2"/>
    <w:rsid w:val="000109E6"/>
    <w:rsid w:val="000116A5"/>
    <w:rsid w:val="00011A14"/>
    <w:rsid w:val="000124BD"/>
    <w:rsid w:val="00012638"/>
    <w:rsid w:val="00014567"/>
    <w:rsid w:val="00014D51"/>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7CF"/>
    <w:rsid w:val="00022A01"/>
    <w:rsid w:val="00022C49"/>
    <w:rsid w:val="00023160"/>
    <w:rsid w:val="0002356E"/>
    <w:rsid w:val="00023EBE"/>
    <w:rsid w:val="00024BA0"/>
    <w:rsid w:val="00025E87"/>
    <w:rsid w:val="000260E2"/>
    <w:rsid w:val="00026541"/>
    <w:rsid w:val="00026572"/>
    <w:rsid w:val="00026862"/>
    <w:rsid w:val="00026A53"/>
    <w:rsid w:val="00026B07"/>
    <w:rsid w:val="00026BD8"/>
    <w:rsid w:val="00026C5D"/>
    <w:rsid w:val="0002761C"/>
    <w:rsid w:val="000278A1"/>
    <w:rsid w:val="000278DB"/>
    <w:rsid w:val="0002794A"/>
    <w:rsid w:val="000307F7"/>
    <w:rsid w:val="000316EB"/>
    <w:rsid w:val="000328C9"/>
    <w:rsid w:val="00032AF5"/>
    <w:rsid w:val="00033D90"/>
    <w:rsid w:val="00034856"/>
    <w:rsid w:val="00034C75"/>
    <w:rsid w:val="00035072"/>
    <w:rsid w:val="00035310"/>
    <w:rsid w:val="000353E9"/>
    <w:rsid w:val="000358B3"/>
    <w:rsid w:val="00035BDC"/>
    <w:rsid w:val="00035EF5"/>
    <w:rsid w:val="00035F2E"/>
    <w:rsid w:val="000361D2"/>
    <w:rsid w:val="00036867"/>
    <w:rsid w:val="00036AE2"/>
    <w:rsid w:val="00036C39"/>
    <w:rsid w:val="00036DC6"/>
    <w:rsid w:val="0003719D"/>
    <w:rsid w:val="00037E9C"/>
    <w:rsid w:val="00040476"/>
    <w:rsid w:val="00040BF4"/>
    <w:rsid w:val="00041100"/>
    <w:rsid w:val="00041197"/>
    <w:rsid w:val="0004170D"/>
    <w:rsid w:val="000417EB"/>
    <w:rsid w:val="0004224E"/>
    <w:rsid w:val="000426EE"/>
    <w:rsid w:val="00042919"/>
    <w:rsid w:val="00042CB6"/>
    <w:rsid w:val="0004394C"/>
    <w:rsid w:val="00043CBE"/>
    <w:rsid w:val="0004401D"/>
    <w:rsid w:val="000443DE"/>
    <w:rsid w:val="00044E36"/>
    <w:rsid w:val="00046064"/>
    <w:rsid w:val="000460BD"/>
    <w:rsid w:val="00046283"/>
    <w:rsid w:val="000466C6"/>
    <w:rsid w:val="00046CC7"/>
    <w:rsid w:val="00046F8E"/>
    <w:rsid w:val="00047744"/>
    <w:rsid w:val="00047FB1"/>
    <w:rsid w:val="00047FD2"/>
    <w:rsid w:val="00051768"/>
    <w:rsid w:val="00051D6E"/>
    <w:rsid w:val="00052524"/>
    <w:rsid w:val="0005258D"/>
    <w:rsid w:val="000529C6"/>
    <w:rsid w:val="00052F59"/>
    <w:rsid w:val="00053194"/>
    <w:rsid w:val="0005366E"/>
    <w:rsid w:val="00053683"/>
    <w:rsid w:val="00053817"/>
    <w:rsid w:val="0005381B"/>
    <w:rsid w:val="000538A1"/>
    <w:rsid w:val="00053A0A"/>
    <w:rsid w:val="00054E1A"/>
    <w:rsid w:val="000557BA"/>
    <w:rsid w:val="0005592C"/>
    <w:rsid w:val="000559C8"/>
    <w:rsid w:val="00055E49"/>
    <w:rsid w:val="00056855"/>
    <w:rsid w:val="000568BD"/>
    <w:rsid w:val="00056C35"/>
    <w:rsid w:val="00056D68"/>
    <w:rsid w:val="000575D7"/>
    <w:rsid w:val="00060298"/>
    <w:rsid w:val="0006030C"/>
    <w:rsid w:val="000607F0"/>
    <w:rsid w:val="00060DF6"/>
    <w:rsid w:val="00060FDB"/>
    <w:rsid w:val="000617EB"/>
    <w:rsid w:val="00061828"/>
    <w:rsid w:val="00061BE1"/>
    <w:rsid w:val="00061C23"/>
    <w:rsid w:val="00062025"/>
    <w:rsid w:val="0006264B"/>
    <w:rsid w:val="00062CD5"/>
    <w:rsid w:val="00062D8D"/>
    <w:rsid w:val="00063313"/>
    <w:rsid w:val="00063AE9"/>
    <w:rsid w:val="00063BAA"/>
    <w:rsid w:val="0006415B"/>
    <w:rsid w:val="00066189"/>
    <w:rsid w:val="00066CC0"/>
    <w:rsid w:val="00067F9A"/>
    <w:rsid w:val="00070019"/>
    <w:rsid w:val="000709AB"/>
    <w:rsid w:val="00071438"/>
    <w:rsid w:val="00071748"/>
    <w:rsid w:val="00071A41"/>
    <w:rsid w:val="00071D25"/>
    <w:rsid w:val="0007286D"/>
    <w:rsid w:val="00072DB9"/>
    <w:rsid w:val="000731F9"/>
    <w:rsid w:val="000738D9"/>
    <w:rsid w:val="00073D78"/>
    <w:rsid w:val="00073E18"/>
    <w:rsid w:val="00073FE0"/>
    <w:rsid w:val="00074227"/>
    <w:rsid w:val="00074274"/>
    <w:rsid w:val="00074369"/>
    <w:rsid w:val="000743D6"/>
    <w:rsid w:val="000749EF"/>
    <w:rsid w:val="00074BB5"/>
    <w:rsid w:val="00074C1B"/>
    <w:rsid w:val="00074CD1"/>
    <w:rsid w:val="0007524F"/>
    <w:rsid w:val="00075D35"/>
    <w:rsid w:val="00076625"/>
    <w:rsid w:val="00076D18"/>
    <w:rsid w:val="00076E3A"/>
    <w:rsid w:val="0007713E"/>
    <w:rsid w:val="0007717B"/>
    <w:rsid w:val="000771E0"/>
    <w:rsid w:val="00077863"/>
    <w:rsid w:val="00077DE6"/>
    <w:rsid w:val="00077E5E"/>
    <w:rsid w:val="00077E62"/>
    <w:rsid w:val="000801F1"/>
    <w:rsid w:val="0008040A"/>
    <w:rsid w:val="00080C4A"/>
    <w:rsid w:val="00080CB0"/>
    <w:rsid w:val="00080E2A"/>
    <w:rsid w:val="0008104C"/>
    <w:rsid w:val="000814E3"/>
    <w:rsid w:val="00081B91"/>
    <w:rsid w:val="00081DF6"/>
    <w:rsid w:val="00082636"/>
    <w:rsid w:val="00082C45"/>
    <w:rsid w:val="00082D87"/>
    <w:rsid w:val="000832B3"/>
    <w:rsid w:val="0008368A"/>
    <w:rsid w:val="000836C4"/>
    <w:rsid w:val="00083725"/>
    <w:rsid w:val="0008375F"/>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6EE8"/>
    <w:rsid w:val="00087397"/>
    <w:rsid w:val="000876AE"/>
    <w:rsid w:val="000878F6"/>
    <w:rsid w:val="00090158"/>
    <w:rsid w:val="0009065A"/>
    <w:rsid w:val="000909F5"/>
    <w:rsid w:val="00090CDE"/>
    <w:rsid w:val="00091531"/>
    <w:rsid w:val="00091C8F"/>
    <w:rsid w:val="00091D46"/>
    <w:rsid w:val="00091EC7"/>
    <w:rsid w:val="00092B19"/>
    <w:rsid w:val="000931F4"/>
    <w:rsid w:val="000936A3"/>
    <w:rsid w:val="00093A0D"/>
    <w:rsid w:val="00093B4D"/>
    <w:rsid w:val="00093E9F"/>
    <w:rsid w:val="0009418D"/>
    <w:rsid w:val="0009420F"/>
    <w:rsid w:val="00094705"/>
    <w:rsid w:val="000947CB"/>
    <w:rsid w:val="00094CFA"/>
    <w:rsid w:val="000950B0"/>
    <w:rsid w:val="00095AF6"/>
    <w:rsid w:val="00095DA0"/>
    <w:rsid w:val="00095EA9"/>
    <w:rsid w:val="00096138"/>
    <w:rsid w:val="000964F0"/>
    <w:rsid w:val="0009790F"/>
    <w:rsid w:val="0009796B"/>
    <w:rsid w:val="000A0464"/>
    <w:rsid w:val="000A052C"/>
    <w:rsid w:val="000A05D9"/>
    <w:rsid w:val="000A0982"/>
    <w:rsid w:val="000A0BE8"/>
    <w:rsid w:val="000A0FAC"/>
    <w:rsid w:val="000A0FB4"/>
    <w:rsid w:val="000A1A5B"/>
    <w:rsid w:val="000A1ADC"/>
    <w:rsid w:val="000A1D80"/>
    <w:rsid w:val="000A1DA6"/>
    <w:rsid w:val="000A2160"/>
    <w:rsid w:val="000A33C2"/>
    <w:rsid w:val="000A37CC"/>
    <w:rsid w:val="000A380C"/>
    <w:rsid w:val="000A388D"/>
    <w:rsid w:val="000A38AC"/>
    <w:rsid w:val="000A3D0C"/>
    <w:rsid w:val="000A4365"/>
    <w:rsid w:val="000A4A45"/>
    <w:rsid w:val="000A4F08"/>
    <w:rsid w:val="000A5653"/>
    <w:rsid w:val="000A63A8"/>
    <w:rsid w:val="000A67B5"/>
    <w:rsid w:val="000A6D12"/>
    <w:rsid w:val="000A6DD1"/>
    <w:rsid w:val="000A6EBB"/>
    <w:rsid w:val="000A77B5"/>
    <w:rsid w:val="000B0A47"/>
    <w:rsid w:val="000B0C8C"/>
    <w:rsid w:val="000B174B"/>
    <w:rsid w:val="000B206C"/>
    <w:rsid w:val="000B2084"/>
    <w:rsid w:val="000B2EC9"/>
    <w:rsid w:val="000B3216"/>
    <w:rsid w:val="000B324F"/>
    <w:rsid w:val="000B5012"/>
    <w:rsid w:val="000B52B7"/>
    <w:rsid w:val="000B5346"/>
    <w:rsid w:val="000B54D7"/>
    <w:rsid w:val="000B5987"/>
    <w:rsid w:val="000B5A88"/>
    <w:rsid w:val="000B5E5D"/>
    <w:rsid w:val="000B5F6B"/>
    <w:rsid w:val="000B60EB"/>
    <w:rsid w:val="000B70AF"/>
    <w:rsid w:val="000B7114"/>
    <w:rsid w:val="000B7544"/>
    <w:rsid w:val="000B7924"/>
    <w:rsid w:val="000B7F07"/>
    <w:rsid w:val="000C0298"/>
    <w:rsid w:val="000C06E1"/>
    <w:rsid w:val="000C07FE"/>
    <w:rsid w:val="000C1251"/>
    <w:rsid w:val="000C12E9"/>
    <w:rsid w:val="000C13A5"/>
    <w:rsid w:val="000C1613"/>
    <w:rsid w:val="000C1B75"/>
    <w:rsid w:val="000C1B9B"/>
    <w:rsid w:val="000C21BF"/>
    <w:rsid w:val="000C29E5"/>
    <w:rsid w:val="000C2E5C"/>
    <w:rsid w:val="000C31A4"/>
    <w:rsid w:val="000C3286"/>
    <w:rsid w:val="000C3711"/>
    <w:rsid w:val="000C388E"/>
    <w:rsid w:val="000C417E"/>
    <w:rsid w:val="000C49B7"/>
    <w:rsid w:val="000C53A4"/>
    <w:rsid w:val="000C5654"/>
    <w:rsid w:val="000C5C72"/>
    <w:rsid w:val="000C6034"/>
    <w:rsid w:val="000C633B"/>
    <w:rsid w:val="000C670E"/>
    <w:rsid w:val="000C68ED"/>
    <w:rsid w:val="000C69B3"/>
    <w:rsid w:val="000C6C3D"/>
    <w:rsid w:val="000C6DA4"/>
    <w:rsid w:val="000C734A"/>
    <w:rsid w:val="000C766A"/>
    <w:rsid w:val="000C7B47"/>
    <w:rsid w:val="000C7D9B"/>
    <w:rsid w:val="000D0A5D"/>
    <w:rsid w:val="000D1473"/>
    <w:rsid w:val="000D1D25"/>
    <w:rsid w:val="000D2630"/>
    <w:rsid w:val="000D2633"/>
    <w:rsid w:val="000D2AEB"/>
    <w:rsid w:val="000D2C7C"/>
    <w:rsid w:val="000D3151"/>
    <w:rsid w:val="000D31CE"/>
    <w:rsid w:val="000D347C"/>
    <w:rsid w:val="000D36D0"/>
    <w:rsid w:val="000D493D"/>
    <w:rsid w:val="000D56EF"/>
    <w:rsid w:val="000D5A0C"/>
    <w:rsid w:val="000D5A36"/>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1C0"/>
    <w:rsid w:val="000E2D93"/>
    <w:rsid w:val="000E30C2"/>
    <w:rsid w:val="000E3740"/>
    <w:rsid w:val="000E3865"/>
    <w:rsid w:val="000E3AE2"/>
    <w:rsid w:val="000E4815"/>
    <w:rsid w:val="000E4DF9"/>
    <w:rsid w:val="000E4EC5"/>
    <w:rsid w:val="000E557C"/>
    <w:rsid w:val="000E5656"/>
    <w:rsid w:val="000E5D71"/>
    <w:rsid w:val="000E5EA3"/>
    <w:rsid w:val="000E62E6"/>
    <w:rsid w:val="000E6440"/>
    <w:rsid w:val="000E6651"/>
    <w:rsid w:val="000E6883"/>
    <w:rsid w:val="000E69A2"/>
    <w:rsid w:val="000E6BCF"/>
    <w:rsid w:val="000E6C6C"/>
    <w:rsid w:val="000E7327"/>
    <w:rsid w:val="000E779E"/>
    <w:rsid w:val="000F02AB"/>
    <w:rsid w:val="000F129C"/>
    <w:rsid w:val="000F1882"/>
    <w:rsid w:val="000F1939"/>
    <w:rsid w:val="000F2438"/>
    <w:rsid w:val="000F2680"/>
    <w:rsid w:val="000F26CF"/>
    <w:rsid w:val="000F2BBE"/>
    <w:rsid w:val="000F2C52"/>
    <w:rsid w:val="000F2D45"/>
    <w:rsid w:val="000F30C0"/>
    <w:rsid w:val="000F3186"/>
    <w:rsid w:val="000F3375"/>
    <w:rsid w:val="000F3789"/>
    <w:rsid w:val="000F378D"/>
    <w:rsid w:val="000F3C2A"/>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10FE"/>
    <w:rsid w:val="00101B8B"/>
    <w:rsid w:val="0010222E"/>
    <w:rsid w:val="001022DB"/>
    <w:rsid w:val="00102F19"/>
    <w:rsid w:val="00103048"/>
    <w:rsid w:val="001034FB"/>
    <w:rsid w:val="001035FB"/>
    <w:rsid w:val="00103CE7"/>
    <w:rsid w:val="00103F6F"/>
    <w:rsid w:val="00104811"/>
    <w:rsid w:val="00104E7B"/>
    <w:rsid w:val="00104FE4"/>
    <w:rsid w:val="00105249"/>
    <w:rsid w:val="00105570"/>
    <w:rsid w:val="0010587A"/>
    <w:rsid w:val="001058CE"/>
    <w:rsid w:val="00105B7E"/>
    <w:rsid w:val="001060DD"/>
    <w:rsid w:val="001069E9"/>
    <w:rsid w:val="00106A8C"/>
    <w:rsid w:val="00106B6A"/>
    <w:rsid w:val="00106F8F"/>
    <w:rsid w:val="00107273"/>
    <w:rsid w:val="00107721"/>
    <w:rsid w:val="00107F1D"/>
    <w:rsid w:val="001102F6"/>
    <w:rsid w:val="00110633"/>
    <w:rsid w:val="00110690"/>
    <w:rsid w:val="0011148A"/>
    <w:rsid w:val="001115D7"/>
    <w:rsid w:val="00111A44"/>
    <w:rsid w:val="001121C1"/>
    <w:rsid w:val="00112CA8"/>
    <w:rsid w:val="00112DE0"/>
    <w:rsid w:val="0011339C"/>
    <w:rsid w:val="00113E16"/>
    <w:rsid w:val="0011424D"/>
    <w:rsid w:val="0011425B"/>
    <w:rsid w:val="00114513"/>
    <w:rsid w:val="00114854"/>
    <w:rsid w:val="001148D7"/>
    <w:rsid w:val="00114951"/>
    <w:rsid w:val="00115903"/>
    <w:rsid w:val="00115A3F"/>
    <w:rsid w:val="00115B29"/>
    <w:rsid w:val="00115B64"/>
    <w:rsid w:val="00115CE3"/>
    <w:rsid w:val="0011625C"/>
    <w:rsid w:val="00116B31"/>
    <w:rsid w:val="00116B52"/>
    <w:rsid w:val="00117845"/>
    <w:rsid w:val="00117987"/>
    <w:rsid w:val="001208B2"/>
    <w:rsid w:val="00120C0C"/>
    <w:rsid w:val="001213A9"/>
    <w:rsid w:val="001219B6"/>
    <w:rsid w:val="00122C45"/>
    <w:rsid w:val="00123291"/>
    <w:rsid w:val="00123622"/>
    <w:rsid w:val="00123824"/>
    <w:rsid w:val="00123B90"/>
    <w:rsid w:val="00123BA9"/>
    <w:rsid w:val="00123BEA"/>
    <w:rsid w:val="00123D72"/>
    <w:rsid w:val="00123EEF"/>
    <w:rsid w:val="00123FDD"/>
    <w:rsid w:val="00124044"/>
    <w:rsid w:val="00124ABA"/>
    <w:rsid w:val="00124DE9"/>
    <w:rsid w:val="00125C56"/>
    <w:rsid w:val="001266F2"/>
    <w:rsid w:val="001267F9"/>
    <w:rsid w:val="00127720"/>
    <w:rsid w:val="00127749"/>
    <w:rsid w:val="00127C7A"/>
    <w:rsid w:val="00127F02"/>
    <w:rsid w:val="001300EB"/>
    <w:rsid w:val="001300F1"/>
    <w:rsid w:val="001306EA"/>
    <w:rsid w:val="00130A19"/>
    <w:rsid w:val="0013158B"/>
    <w:rsid w:val="001317A5"/>
    <w:rsid w:val="001318F6"/>
    <w:rsid w:val="00131986"/>
    <w:rsid w:val="00131AAC"/>
    <w:rsid w:val="001322D3"/>
    <w:rsid w:val="00133187"/>
    <w:rsid w:val="00133626"/>
    <w:rsid w:val="0013363D"/>
    <w:rsid w:val="00133A78"/>
    <w:rsid w:val="00133D3F"/>
    <w:rsid w:val="00133D65"/>
    <w:rsid w:val="00134117"/>
    <w:rsid w:val="0013419C"/>
    <w:rsid w:val="0013431D"/>
    <w:rsid w:val="0013480E"/>
    <w:rsid w:val="0013535E"/>
    <w:rsid w:val="001355FD"/>
    <w:rsid w:val="001359B2"/>
    <w:rsid w:val="00135D09"/>
    <w:rsid w:val="00136420"/>
    <w:rsid w:val="00136678"/>
    <w:rsid w:val="00137C5B"/>
    <w:rsid w:val="001407A4"/>
    <w:rsid w:val="00140F25"/>
    <w:rsid w:val="001410D7"/>
    <w:rsid w:val="0014136E"/>
    <w:rsid w:val="001413EF"/>
    <w:rsid w:val="001414F8"/>
    <w:rsid w:val="00141702"/>
    <w:rsid w:val="00141DDC"/>
    <w:rsid w:val="00141EBF"/>
    <w:rsid w:val="001422CE"/>
    <w:rsid w:val="00142426"/>
    <w:rsid w:val="00143A9C"/>
    <w:rsid w:val="00143AAA"/>
    <w:rsid w:val="00143E94"/>
    <w:rsid w:val="00144225"/>
    <w:rsid w:val="0014423F"/>
    <w:rsid w:val="00144D13"/>
    <w:rsid w:val="00144EC2"/>
    <w:rsid w:val="00144F05"/>
    <w:rsid w:val="0014512D"/>
    <w:rsid w:val="00145AE8"/>
    <w:rsid w:val="00145B9E"/>
    <w:rsid w:val="00145DEE"/>
    <w:rsid w:val="0014667A"/>
    <w:rsid w:val="001469E3"/>
    <w:rsid w:val="00146BD3"/>
    <w:rsid w:val="00146CBE"/>
    <w:rsid w:val="00147318"/>
    <w:rsid w:val="00147890"/>
    <w:rsid w:val="00147B87"/>
    <w:rsid w:val="00147DDC"/>
    <w:rsid w:val="00147EC8"/>
    <w:rsid w:val="001500E4"/>
    <w:rsid w:val="0015044B"/>
    <w:rsid w:val="001509C6"/>
    <w:rsid w:val="00151AA8"/>
    <w:rsid w:val="00153143"/>
    <w:rsid w:val="00153335"/>
    <w:rsid w:val="00153853"/>
    <w:rsid w:val="00154644"/>
    <w:rsid w:val="00154BCA"/>
    <w:rsid w:val="0015567B"/>
    <w:rsid w:val="00155903"/>
    <w:rsid w:val="00156119"/>
    <w:rsid w:val="00156B10"/>
    <w:rsid w:val="00156BE4"/>
    <w:rsid w:val="00156E80"/>
    <w:rsid w:val="001573BE"/>
    <w:rsid w:val="00157999"/>
    <w:rsid w:val="00157DF9"/>
    <w:rsid w:val="001600F4"/>
    <w:rsid w:val="00160438"/>
    <w:rsid w:val="001605FD"/>
    <w:rsid w:val="0016063B"/>
    <w:rsid w:val="0016092A"/>
    <w:rsid w:val="00160DD4"/>
    <w:rsid w:val="001615FF"/>
    <w:rsid w:val="00161666"/>
    <w:rsid w:val="001625EC"/>
    <w:rsid w:val="00162C02"/>
    <w:rsid w:val="001630A1"/>
    <w:rsid w:val="001631D4"/>
    <w:rsid w:val="00163268"/>
    <w:rsid w:val="001632A1"/>
    <w:rsid w:val="00163BE2"/>
    <w:rsid w:val="00164013"/>
    <w:rsid w:val="00164021"/>
    <w:rsid w:val="00164566"/>
    <w:rsid w:val="00164894"/>
    <w:rsid w:val="001649F6"/>
    <w:rsid w:val="00164B9B"/>
    <w:rsid w:val="001653D8"/>
    <w:rsid w:val="00165AE3"/>
    <w:rsid w:val="00165B2B"/>
    <w:rsid w:val="00166308"/>
    <w:rsid w:val="0016643D"/>
    <w:rsid w:val="0016665D"/>
    <w:rsid w:val="00166965"/>
    <w:rsid w:val="0016699D"/>
    <w:rsid w:val="00167394"/>
    <w:rsid w:val="001675C7"/>
    <w:rsid w:val="001676C1"/>
    <w:rsid w:val="00167CA6"/>
    <w:rsid w:val="00167FAB"/>
    <w:rsid w:val="001701DC"/>
    <w:rsid w:val="00170343"/>
    <w:rsid w:val="00170391"/>
    <w:rsid w:val="00170554"/>
    <w:rsid w:val="0017068B"/>
    <w:rsid w:val="00170A62"/>
    <w:rsid w:val="00170E7D"/>
    <w:rsid w:val="001718D3"/>
    <w:rsid w:val="00171E5B"/>
    <w:rsid w:val="00171FF2"/>
    <w:rsid w:val="0017261B"/>
    <w:rsid w:val="00172646"/>
    <w:rsid w:val="00172CA2"/>
    <w:rsid w:val="0017330B"/>
    <w:rsid w:val="0017340A"/>
    <w:rsid w:val="0017348A"/>
    <w:rsid w:val="00173D8B"/>
    <w:rsid w:val="00173DFA"/>
    <w:rsid w:val="00173EA3"/>
    <w:rsid w:val="00174612"/>
    <w:rsid w:val="001747F3"/>
    <w:rsid w:val="001755AA"/>
    <w:rsid w:val="00175634"/>
    <w:rsid w:val="001758C3"/>
    <w:rsid w:val="00175A2B"/>
    <w:rsid w:val="0017621E"/>
    <w:rsid w:val="00176385"/>
    <w:rsid w:val="0017680E"/>
    <w:rsid w:val="00176AAF"/>
    <w:rsid w:val="00176F73"/>
    <w:rsid w:val="0017736A"/>
    <w:rsid w:val="00177B58"/>
    <w:rsid w:val="00177C92"/>
    <w:rsid w:val="0018016C"/>
    <w:rsid w:val="001801A1"/>
    <w:rsid w:val="0018053F"/>
    <w:rsid w:val="001807A1"/>
    <w:rsid w:val="00180E17"/>
    <w:rsid w:val="00180F56"/>
    <w:rsid w:val="001820AA"/>
    <w:rsid w:val="0018229B"/>
    <w:rsid w:val="001824D3"/>
    <w:rsid w:val="0018252A"/>
    <w:rsid w:val="0018258C"/>
    <w:rsid w:val="001826BA"/>
    <w:rsid w:val="001826FC"/>
    <w:rsid w:val="001833A6"/>
    <w:rsid w:val="0018364F"/>
    <w:rsid w:val="00183DA9"/>
    <w:rsid w:val="00184E66"/>
    <w:rsid w:val="00185006"/>
    <w:rsid w:val="0018518C"/>
    <w:rsid w:val="00185238"/>
    <w:rsid w:val="00185376"/>
    <w:rsid w:val="001857E3"/>
    <w:rsid w:val="001858A8"/>
    <w:rsid w:val="001860A7"/>
    <w:rsid w:val="00186D40"/>
    <w:rsid w:val="00186D84"/>
    <w:rsid w:val="0018753B"/>
    <w:rsid w:val="0018778A"/>
    <w:rsid w:val="001877DF"/>
    <w:rsid w:val="001878FF"/>
    <w:rsid w:val="00187983"/>
    <w:rsid w:val="0019005A"/>
    <w:rsid w:val="00190794"/>
    <w:rsid w:val="001909BF"/>
    <w:rsid w:val="00190ECF"/>
    <w:rsid w:val="001911EA"/>
    <w:rsid w:val="00193206"/>
    <w:rsid w:val="0019336C"/>
    <w:rsid w:val="00193DA0"/>
    <w:rsid w:val="0019467A"/>
    <w:rsid w:val="00194F94"/>
    <w:rsid w:val="001951EF"/>
    <w:rsid w:val="001951F5"/>
    <w:rsid w:val="00195616"/>
    <w:rsid w:val="0019661F"/>
    <w:rsid w:val="00196667"/>
    <w:rsid w:val="00197338"/>
    <w:rsid w:val="00197621"/>
    <w:rsid w:val="00197655"/>
    <w:rsid w:val="00197CE5"/>
    <w:rsid w:val="00197D78"/>
    <w:rsid w:val="00197EBD"/>
    <w:rsid w:val="001A0577"/>
    <w:rsid w:val="001A08B0"/>
    <w:rsid w:val="001A102A"/>
    <w:rsid w:val="001A1869"/>
    <w:rsid w:val="001A251B"/>
    <w:rsid w:val="001A2816"/>
    <w:rsid w:val="001A2E38"/>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6E74"/>
    <w:rsid w:val="001A735C"/>
    <w:rsid w:val="001A7638"/>
    <w:rsid w:val="001A7760"/>
    <w:rsid w:val="001A7CF7"/>
    <w:rsid w:val="001B0BD5"/>
    <w:rsid w:val="001B125B"/>
    <w:rsid w:val="001B14D9"/>
    <w:rsid w:val="001B1AFF"/>
    <w:rsid w:val="001B220B"/>
    <w:rsid w:val="001B3C20"/>
    <w:rsid w:val="001B3ED8"/>
    <w:rsid w:val="001B4BB3"/>
    <w:rsid w:val="001B4D9F"/>
    <w:rsid w:val="001B5609"/>
    <w:rsid w:val="001B5F42"/>
    <w:rsid w:val="001B5F5C"/>
    <w:rsid w:val="001B6049"/>
    <w:rsid w:val="001B6271"/>
    <w:rsid w:val="001B6390"/>
    <w:rsid w:val="001B6391"/>
    <w:rsid w:val="001B6802"/>
    <w:rsid w:val="001B689A"/>
    <w:rsid w:val="001B6F37"/>
    <w:rsid w:val="001B7232"/>
    <w:rsid w:val="001B7825"/>
    <w:rsid w:val="001B7EF4"/>
    <w:rsid w:val="001C0280"/>
    <w:rsid w:val="001C04A0"/>
    <w:rsid w:val="001C1936"/>
    <w:rsid w:val="001C2710"/>
    <w:rsid w:val="001C2928"/>
    <w:rsid w:val="001C29A5"/>
    <w:rsid w:val="001C2B9A"/>
    <w:rsid w:val="001C2DDA"/>
    <w:rsid w:val="001C2DDC"/>
    <w:rsid w:val="001C3652"/>
    <w:rsid w:val="001C3CBF"/>
    <w:rsid w:val="001C3CD3"/>
    <w:rsid w:val="001C3D1D"/>
    <w:rsid w:val="001C44E8"/>
    <w:rsid w:val="001C4B26"/>
    <w:rsid w:val="001C5303"/>
    <w:rsid w:val="001C5370"/>
    <w:rsid w:val="001C57B5"/>
    <w:rsid w:val="001C57D7"/>
    <w:rsid w:val="001C58F6"/>
    <w:rsid w:val="001C5D4D"/>
    <w:rsid w:val="001C5DD4"/>
    <w:rsid w:val="001C5F37"/>
    <w:rsid w:val="001C6367"/>
    <w:rsid w:val="001C6467"/>
    <w:rsid w:val="001D02BE"/>
    <w:rsid w:val="001D0564"/>
    <w:rsid w:val="001D0B4E"/>
    <w:rsid w:val="001D1228"/>
    <w:rsid w:val="001D1AB6"/>
    <w:rsid w:val="001D1BFC"/>
    <w:rsid w:val="001D20D5"/>
    <w:rsid w:val="001D2879"/>
    <w:rsid w:val="001D3202"/>
    <w:rsid w:val="001D342B"/>
    <w:rsid w:val="001D3803"/>
    <w:rsid w:val="001D3852"/>
    <w:rsid w:val="001D39E0"/>
    <w:rsid w:val="001D3B73"/>
    <w:rsid w:val="001D3C3E"/>
    <w:rsid w:val="001D3D93"/>
    <w:rsid w:val="001D4C98"/>
    <w:rsid w:val="001D50DB"/>
    <w:rsid w:val="001D533D"/>
    <w:rsid w:val="001D5E06"/>
    <w:rsid w:val="001D6542"/>
    <w:rsid w:val="001D681F"/>
    <w:rsid w:val="001D6E3D"/>
    <w:rsid w:val="001D7490"/>
    <w:rsid w:val="001E00B5"/>
    <w:rsid w:val="001E1B2A"/>
    <w:rsid w:val="001E1C29"/>
    <w:rsid w:val="001E2184"/>
    <w:rsid w:val="001E2A01"/>
    <w:rsid w:val="001E2A0B"/>
    <w:rsid w:val="001E3185"/>
    <w:rsid w:val="001E3E26"/>
    <w:rsid w:val="001E3E29"/>
    <w:rsid w:val="001E4093"/>
    <w:rsid w:val="001E44AD"/>
    <w:rsid w:val="001E495F"/>
    <w:rsid w:val="001E52E1"/>
    <w:rsid w:val="001E5B9B"/>
    <w:rsid w:val="001E5CD3"/>
    <w:rsid w:val="001E5ED0"/>
    <w:rsid w:val="001E6D05"/>
    <w:rsid w:val="001E7D11"/>
    <w:rsid w:val="001E7D7A"/>
    <w:rsid w:val="001E7DAB"/>
    <w:rsid w:val="001E7EDF"/>
    <w:rsid w:val="001F034B"/>
    <w:rsid w:val="001F148E"/>
    <w:rsid w:val="001F1AFA"/>
    <w:rsid w:val="001F27E6"/>
    <w:rsid w:val="001F2ACE"/>
    <w:rsid w:val="001F2AE6"/>
    <w:rsid w:val="001F2EAC"/>
    <w:rsid w:val="001F3687"/>
    <w:rsid w:val="001F3813"/>
    <w:rsid w:val="001F388B"/>
    <w:rsid w:val="001F3B2D"/>
    <w:rsid w:val="001F45F8"/>
    <w:rsid w:val="001F4751"/>
    <w:rsid w:val="001F4796"/>
    <w:rsid w:val="001F4882"/>
    <w:rsid w:val="001F5EA9"/>
    <w:rsid w:val="001F61F1"/>
    <w:rsid w:val="001F630F"/>
    <w:rsid w:val="001F6705"/>
    <w:rsid w:val="001F6851"/>
    <w:rsid w:val="001F6EAA"/>
    <w:rsid w:val="001F7052"/>
    <w:rsid w:val="001F7363"/>
    <w:rsid w:val="001F75FA"/>
    <w:rsid w:val="001F7C91"/>
    <w:rsid w:val="0020013C"/>
    <w:rsid w:val="00200147"/>
    <w:rsid w:val="00200253"/>
    <w:rsid w:val="00200303"/>
    <w:rsid w:val="0020033F"/>
    <w:rsid w:val="0020090C"/>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5192"/>
    <w:rsid w:val="0020540C"/>
    <w:rsid w:val="00205827"/>
    <w:rsid w:val="00205AE0"/>
    <w:rsid w:val="00206622"/>
    <w:rsid w:val="002076BF"/>
    <w:rsid w:val="00207863"/>
    <w:rsid w:val="0020799E"/>
    <w:rsid w:val="00207EA2"/>
    <w:rsid w:val="002104A1"/>
    <w:rsid w:val="00211973"/>
    <w:rsid w:val="00211ACD"/>
    <w:rsid w:val="00211E3E"/>
    <w:rsid w:val="00212797"/>
    <w:rsid w:val="00212B59"/>
    <w:rsid w:val="00212C8A"/>
    <w:rsid w:val="00213727"/>
    <w:rsid w:val="00213AD2"/>
    <w:rsid w:val="00213E75"/>
    <w:rsid w:val="00214143"/>
    <w:rsid w:val="002141F3"/>
    <w:rsid w:val="00214F4D"/>
    <w:rsid w:val="00215158"/>
    <w:rsid w:val="0021532F"/>
    <w:rsid w:val="00215AE5"/>
    <w:rsid w:val="00215C28"/>
    <w:rsid w:val="00216406"/>
    <w:rsid w:val="00216481"/>
    <w:rsid w:val="002165E7"/>
    <w:rsid w:val="002166A9"/>
    <w:rsid w:val="002166E0"/>
    <w:rsid w:val="002168C6"/>
    <w:rsid w:val="00216F6F"/>
    <w:rsid w:val="0021714F"/>
    <w:rsid w:val="0021794B"/>
    <w:rsid w:val="00217C13"/>
    <w:rsid w:val="00217ECE"/>
    <w:rsid w:val="002201D0"/>
    <w:rsid w:val="00220678"/>
    <w:rsid w:val="002206B5"/>
    <w:rsid w:val="00220EB4"/>
    <w:rsid w:val="00220EC6"/>
    <w:rsid w:val="00221342"/>
    <w:rsid w:val="00221A70"/>
    <w:rsid w:val="00221B09"/>
    <w:rsid w:val="00221CD5"/>
    <w:rsid w:val="00221D88"/>
    <w:rsid w:val="00222098"/>
    <w:rsid w:val="00222196"/>
    <w:rsid w:val="0022248B"/>
    <w:rsid w:val="00222C2E"/>
    <w:rsid w:val="00222EF2"/>
    <w:rsid w:val="00223129"/>
    <w:rsid w:val="002231D8"/>
    <w:rsid w:val="002235D0"/>
    <w:rsid w:val="002237D6"/>
    <w:rsid w:val="002239B7"/>
    <w:rsid w:val="00223AC9"/>
    <w:rsid w:val="00223E82"/>
    <w:rsid w:val="00224693"/>
    <w:rsid w:val="0022483E"/>
    <w:rsid w:val="00224BD1"/>
    <w:rsid w:val="00225168"/>
    <w:rsid w:val="0022565A"/>
    <w:rsid w:val="002256F1"/>
    <w:rsid w:val="00225A70"/>
    <w:rsid w:val="00225AE0"/>
    <w:rsid w:val="00225E99"/>
    <w:rsid w:val="00225FD1"/>
    <w:rsid w:val="00226372"/>
    <w:rsid w:val="0022646E"/>
    <w:rsid w:val="00226664"/>
    <w:rsid w:val="00226B3F"/>
    <w:rsid w:val="00227A52"/>
    <w:rsid w:val="00227DC0"/>
    <w:rsid w:val="00227FF4"/>
    <w:rsid w:val="00230076"/>
    <w:rsid w:val="002301DE"/>
    <w:rsid w:val="002304F8"/>
    <w:rsid w:val="002308DF"/>
    <w:rsid w:val="00230F23"/>
    <w:rsid w:val="00231AF8"/>
    <w:rsid w:val="00231D31"/>
    <w:rsid w:val="00231E3A"/>
    <w:rsid w:val="00232872"/>
    <w:rsid w:val="00232A82"/>
    <w:rsid w:val="00232CD9"/>
    <w:rsid w:val="00233084"/>
    <w:rsid w:val="00233273"/>
    <w:rsid w:val="00233BD2"/>
    <w:rsid w:val="00233D82"/>
    <w:rsid w:val="00233DD3"/>
    <w:rsid w:val="002344B7"/>
    <w:rsid w:val="00234DB0"/>
    <w:rsid w:val="002351C9"/>
    <w:rsid w:val="00235709"/>
    <w:rsid w:val="00235AD4"/>
    <w:rsid w:val="00235C66"/>
    <w:rsid w:val="00235ED9"/>
    <w:rsid w:val="002362AC"/>
    <w:rsid w:val="0023649C"/>
    <w:rsid w:val="002364B6"/>
    <w:rsid w:val="00236B30"/>
    <w:rsid w:val="002372FF"/>
    <w:rsid w:val="002375FA"/>
    <w:rsid w:val="002377CD"/>
    <w:rsid w:val="00237B3E"/>
    <w:rsid w:val="002405A7"/>
    <w:rsid w:val="0024144A"/>
    <w:rsid w:val="00241649"/>
    <w:rsid w:val="00241C61"/>
    <w:rsid w:val="00241D74"/>
    <w:rsid w:val="00242895"/>
    <w:rsid w:val="002433A5"/>
    <w:rsid w:val="00243712"/>
    <w:rsid w:val="00243CBC"/>
    <w:rsid w:val="0024515C"/>
    <w:rsid w:val="00245D34"/>
    <w:rsid w:val="00246915"/>
    <w:rsid w:val="00246E31"/>
    <w:rsid w:val="00247D86"/>
    <w:rsid w:val="00247F94"/>
    <w:rsid w:val="00247FD1"/>
    <w:rsid w:val="0025013D"/>
    <w:rsid w:val="002505F1"/>
    <w:rsid w:val="002506E9"/>
    <w:rsid w:val="00250C11"/>
    <w:rsid w:val="00250EDC"/>
    <w:rsid w:val="00251B32"/>
    <w:rsid w:val="00251E3D"/>
    <w:rsid w:val="00251F01"/>
    <w:rsid w:val="00251F81"/>
    <w:rsid w:val="002522BE"/>
    <w:rsid w:val="00252939"/>
    <w:rsid w:val="00252F37"/>
    <w:rsid w:val="00253219"/>
    <w:rsid w:val="00253513"/>
    <w:rsid w:val="0025384B"/>
    <w:rsid w:val="00253A7E"/>
    <w:rsid w:val="00254C7E"/>
    <w:rsid w:val="0025574F"/>
    <w:rsid w:val="002560EA"/>
    <w:rsid w:val="002561E9"/>
    <w:rsid w:val="002562C9"/>
    <w:rsid w:val="002565FF"/>
    <w:rsid w:val="00256744"/>
    <w:rsid w:val="0025687F"/>
    <w:rsid w:val="00256BC7"/>
    <w:rsid w:val="00257A43"/>
    <w:rsid w:val="00257E49"/>
    <w:rsid w:val="002602E8"/>
    <w:rsid w:val="00260648"/>
    <w:rsid w:val="00260CFA"/>
    <w:rsid w:val="0026163B"/>
    <w:rsid w:val="00261789"/>
    <w:rsid w:val="00261BDC"/>
    <w:rsid w:val="00261D98"/>
    <w:rsid w:val="00262BCA"/>
    <w:rsid w:val="002638B2"/>
    <w:rsid w:val="00263DFB"/>
    <w:rsid w:val="00263EDE"/>
    <w:rsid w:val="002640A1"/>
    <w:rsid w:val="002641FB"/>
    <w:rsid w:val="002646D3"/>
    <w:rsid w:val="002646EC"/>
    <w:rsid w:val="0026489D"/>
    <w:rsid w:val="002648B0"/>
    <w:rsid w:val="00264F8D"/>
    <w:rsid w:val="00265DB9"/>
    <w:rsid w:val="00266015"/>
    <w:rsid w:val="0026620D"/>
    <w:rsid w:val="00266514"/>
    <w:rsid w:val="00266AD6"/>
    <w:rsid w:val="0026774F"/>
    <w:rsid w:val="002679AF"/>
    <w:rsid w:val="00270496"/>
    <w:rsid w:val="00270E4B"/>
    <w:rsid w:val="0027165A"/>
    <w:rsid w:val="0027191B"/>
    <w:rsid w:val="00271B52"/>
    <w:rsid w:val="00271E2F"/>
    <w:rsid w:val="00272372"/>
    <w:rsid w:val="00272978"/>
    <w:rsid w:val="00272FD3"/>
    <w:rsid w:val="00272FED"/>
    <w:rsid w:val="00273024"/>
    <w:rsid w:val="002730A9"/>
    <w:rsid w:val="0027350D"/>
    <w:rsid w:val="002736FC"/>
    <w:rsid w:val="00273928"/>
    <w:rsid w:val="0027450A"/>
    <w:rsid w:val="00274651"/>
    <w:rsid w:val="00274CBD"/>
    <w:rsid w:val="002750C4"/>
    <w:rsid w:val="00275303"/>
    <w:rsid w:val="00275421"/>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800EA"/>
    <w:rsid w:val="00280833"/>
    <w:rsid w:val="0028090B"/>
    <w:rsid w:val="00280F95"/>
    <w:rsid w:val="00281415"/>
    <w:rsid w:val="0028187B"/>
    <w:rsid w:val="00281AA6"/>
    <w:rsid w:val="00282B75"/>
    <w:rsid w:val="00282D0D"/>
    <w:rsid w:val="0028370D"/>
    <w:rsid w:val="00283915"/>
    <w:rsid w:val="00283A30"/>
    <w:rsid w:val="00283BFF"/>
    <w:rsid w:val="00283DDC"/>
    <w:rsid w:val="00283F30"/>
    <w:rsid w:val="00283FC7"/>
    <w:rsid w:val="0028409F"/>
    <w:rsid w:val="00284806"/>
    <w:rsid w:val="00284BA3"/>
    <w:rsid w:val="00284C3E"/>
    <w:rsid w:val="00284C83"/>
    <w:rsid w:val="00284EA2"/>
    <w:rsid w:val="002855D9"/>
    <w:rsid w:val="0028618E"/>
    <w:rsid w:val="00286325"/>
    <w:rsid w:val="00286442"/>
    <w:rsid w:val="002868AA"/>
    <w:rsid w:val="00287686"/>
    <w:rsid w:val="00287CA0"/>
    <w:rsid w:val="002902AC"/>
    <w:rsid w:val="00290833"/>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5103"/>
    <w:rsid w:val="00295146"/>
    <w:rsid w:val="002954FB"/>
    <w:rsid w:val="0029553A"/>
    <w:rsid w:val="00295C6E"/>
    <w:rsid w:val="00295D01"/>
    <w:rsid w:val="00296EAC"/>
    <w:rsid w:val="002973D3"/>
    <w:rsid w:val="002977DB"/>
    <w:rsid w:val="00297960"/>
    <w:rsid w:val="00297F55"/>
    <w:rsid w:val="00297F9D"/>
    <w:rsid w:val="00297FE2"/>
    <w:rsid w:val="002A0426"/>
    <w:rsid w:val="002A0784"/>
    <w:rsid w:val="002A0FC4"/>
    <w:rsid w:val="002A106D"/>
    <w:rsid w:val="002A1838"/>
    <w:rsid w:val="002A19E9"/>
    <w:rsid w:val="002A1A73"/>
    <w:rsid w:val="002A1CAD"/>
    <w:rsid w:val="002A2331"/>
    <w:rsid w:val="002A28B1"/>
    <w:rsid w:val="002A29C4"/>
    <w:rsid w:val="002A30A0"/>
    <w:rsid w:val="002A3521"/>
    <w:rsid w:val="002A3D07"/>
    <w:rsid w:val="002A4E18"/>
    <w:rsid w:val="002A50CB"/>
    <w:rsid w:val="002A548E"/>
    <w:rsid w:val="002A559C"/>
    <w:rsid w:val="002A5925"/>
    <w:rsid w:val="002A64E2"/>
    <w:rsid w:val="002A6AC0"/>
    <w:rsid w:val="002A773B"/>
    <w:rsid w:val="002B01A8"/>
    <w:rsid w:val="002B01C6"/>
    <w:rsid w:val="002B0640"/>
    <w:rsid w:val="002B0984"/>
    <w:rsid w:val="002B0DC1"/>
    <w:rsid w:val="002B139A"/>
    <w:rsid w:val="002B1471"/>
    <w:rsid w:val="002B14E3"/>
    <w:rsid w:val="002B168F"/>
    <w:rsid w:val="002B18BF"/>
    <w:rsid w:val="002B18CD"/>
    <w:rsid w:val="002B1D7C"/>
    <w:rsid w:val="002B20C9"/>
    <w:rsid w:val="002B21F8"/>
    <w:rsid w:val="002B24F5"/>
    <w:rsid w:val="002B279B"/>
    <w:rsid w:val="002B2C63"/>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50E1"/>
    <w:rsid w:val="002B52B8"/>
    <w:rsid w:val="002B57A2"/>
    <w:rsid w:val="002B59DF"/>
    <w:rsid w:val="002B5BCA"/>
    <w:rsid w:val="002B6715"/>
    <w:rsid w:val="002B6B57"/>
    <w:rsid w:val="002B71F8"/>
    <w:rsid w:val="002B72C2"/>
    <w:rsid w:val="002B751F"/>
    <w:rsid w:val="002B78CA"/>
    <w:rsid w:val="002B7B99"/>
    <w:rsid w:val="002C02DC"/>
    <w:rsid w:val="002C0712"/>
    <w:rsid w:val="002C11E1"/>
    <w:rsid w:val="002C133C"/>
    <w:rsid w:val="002C18BC"/>
    <w:rsid w:val="002C18C3"/>
    <w:rsid w:val="002C1B2F"/>
    <w:rsid w:val="002C1D69"/>
    <w:rsid w:val="002C224A"/>
    <w:rsid w:val="002C2443"/>
    <w:rsid w:val="002C3472"/>
    <w:rsid w:val="002C3C1C"/>
    <w:rsid w:val="002C5799"/>
    <w:rsid w:val="002C6318"/>
    <w:rsid w:val="002C728C"/>
    <w:rsid w:val="002C77E6"/>
    <w:rsid w:val="002C7817"/>
    <w:rsid w:val="002C7903"/>
    <w:rsid w:val="002D0422"/>
    <w:rsid w:val="002D0613"/>
    <w:rsid w:val="002D0B13"/>
    <w:rsid w:val="002D1474"/>
    <w:rsid w:val="002D1716"/>
    <w:rsid w:val="002D200D"/>
    <w:rsid w:val="002D2789"/>
    <w:rsid w:val="002D2CED"/>
    <w:rsid w:val="002D30C6"/>
    <w:rsid w:val="002D3153"/>
    <w:rsid w:val="002D32C9"/>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E09DC"/>
    <w:rsid w:val="002E1687"/>
    <w:rsid w:val="002E1A46"/>
    <w:rsid w:val="002E21D0"/>
    <w:rsid w:val="002E247D"/>
    <w:rsid w:val="002E2784"/>
    <w:rsid w:val="002E2DD6"/>
    <w:rsid w:val="002E3617"/>
    <w:rsid w:val="002E3647"/>
    <w:rsid w:val="002E3A4B"/>
    <w:rsid w:val="002E43AC"/>
    <w:rsid w:val="002E5987"/>
    <w:rsid w:val="002E5A73"/>
    <w:rsid w:val="002E60A6"/>
    <w:rsid w:val="002E644E"/>
    <w:rsid w:val="002E654C"/>
    <w:rsid w:val="002E65DD"/>
    <w:rsid w:val="002E69ED"/>
    <w:rsid w:val="002E6BAA"/>
    <w:rsid w:val="002E6FA7"/>
    <w:rsid w:val="002E7146"/>
    <w:rsid w:val="002E737E"/>
    <w:rsid w:val="002E782C"/>
    <w:rsid w:val="002E78A5"/>
    <w:rsid w:val="002E7B53"/>
    <w:rsid w:val="002F0036"/>
    <w:rsid w:val="002F0AD5"/>
    <w:rsid w:val="002F0BAE"/>
    <w:rsid w:val="002F0C6F"/>
    <w:rsid w:val="002F1083"/>
    <w:rsid w:val="002F12ED"/>
    <w:rsid w:val="002F1533"/>
    <w:rsid w:val="002F160C"/>
    <w:rsid w:val="002F215B"/>
    <w:rsid w:val="002F2A90"/>
    <w:rsid w:val="002F30EA"/>
    <w:rsid w:val="002F3325"/>
    <w:rsid w:val="002F35C1"/>
    <w:rsid w:val="002F3AC5"/>
    <w:rsid w:val="002F3D46"/>
    <w:rsid w:val="002F4476"/>
    <w:rsid w:val="002F4E66"/>
    <w:rsid w:val="002F50B9"/>
    <w:rsid w:val="002F5DAC"/>
    <w:rsid w:val="002F6A22"/>
    <w:rsid w:val="002F6FC6"/>
    <w:rsid w:val="002F75A8"/>
    <w:rsid w:val="002F7A6B"/>
    <w:rsid w:val="002F7CF0"/>
    <w:rsid w:val="003000A9"/>
    <w:rsid w:val="00300156"/>
    <w:rsid w:val="003001CA"/>
    <w:rsid w:val="00300373"/>
    <w:rsid w:val="003004BB"/>
    <w:rsid w:val="00302017"/>
    <w:rsid w:val="00302438"/>
    <w:rsid w:val="00302495"/>
    <w:rsid w:val="0030271A"/>
    <w:rsid w:val="00302923"/>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1CC"/>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17FFB"/>
    <w:rsid w:val="00320382"/>
    <w:rsid w:val="003204CB"/>
    <w:rsid w:val="003205F7"/>
    <w:rsid w:val="003207BF"/>
    <w:rsid w:val="0032191E"/>
    <w:rsid w:val="00321B18"/>
    <w:rsid w:val="00321FCD"/>
    <w:rsid w:val="00322223"/>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A20"/>
    <w:rsid w:val="0032789E"/>
    <w:rsid w:val="003311C8"/>
    <w:rsid w:val="00331AC5"/>
    <w:rsid w:val="00331BDF"/>
    <w:rsid w:val="00331FCD"/>
    <w:rsid w:val="00331FE5"/>
    <w:rsid w:val="0033212D"/>
    <w:rsid w:val="00332141"/>
    <w:rsid w:val="0033289C"/>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5E8"/>
    <w:rsid w:val="00337372"/>
    <w:rsid w:val="00337D96"/>
    <w:rsid w:val="00337F40"/>
    <w:rsid w:val="00340519"/>
    <w:rsid w:val="003405BB"/>
    <w:rsid w:val="00340810"/>
    <w:rsid w:val="00340834"/>
    <w:rsid w:val="003412E3"/>
    <w:rsid w:val="0034148A"/>
    <w:rsid w:val="00341E1C"/>
    <w:rsid w:val="0034230D"/>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6E98"/>
    <w:rsid w:val="00347D7E"/>
    <w:rsid w:val="00347E4E"/>
    <w:rsid w:val="003500EA"/>
    <w:rsid w:val="003510E8"/>
    <w:rsid w:val="003518AA"/>
    <w:rsid w:val="00351D60"/>
    <w:rsid w:val="00351E24"/>
    <w:rsid w:val="00351E6B"/>
    <w:rsid w:val="00351F01"/>
    <w:rsid w:val="0035217B"/>
    <w:rsid w:val="003523BB"/>
    <w:rsid w:val="00352FDE"/>
    <w:rsid w:val="00353769"/>
    <w:rsid w:val="00354542"/>
    <w:rsid w:val="00354887"/>
    <w:rsid w:val="00354B22"/>
    <w:rsid w:val="003553C2"/>
    <w:rsid w:val="003555AC"/>
    <w:rsid w:val="0035585A"/>
    <w:rsid w:val="00355982"/>
    <w:rsid w:val="003559CB"/>
    <w:rsid w:val="00355A44"/>
    <w:rsid w:val="00355F74"/>
    <w:rsid w:val="00356D70"/>
    <w:rsid w:val="00357092"/>
    <w:rsid w:val="003571C7"/>
    <w:rsid w:val="0035782D"/>
    <w:rsid w:val="00357962"/>
    <w:rsid w:val="00357BFD"/>
    <w:rsid w:val="00357C25"/>
    <w:rsid w:val="00360346"/>
    <w:rsid w:val="00360649"/>
    <w:rsid w:val="003606D2"/>
    <w:rsid w:val="00360E42"/>
    <w:rsid w:val="0036110B"/>
    <w:rsid w:val="003611EF"/>
    <w:rsid w:val="00361231"/>
    <w:rsid w:val="00361361"/>
    <w:rsid w:val="0036210A"/>
    <w:rsid w:val="00362220"/>
    <w:rsid w:val="00362C87"/>
    <w:rsid w:val="00362E37"/>
    <w:rsid w:val="00363C05"/>
    <w:rsid w:val="00363D08"/>
    <w:rsid w:val="00363DDC"/>
    <w:rsid w:val="003644F7"/>
    <w:rsid w:val="0036496A"/>
    <w:rsid w:val="00364EE8"/>
    <w:rsid w:val="0036524D"/>
    <w:rsid w:val="00366090"/>
    <w:rsid w:val="003664FE"/>
    <w:rsid w:val="00366936"/>
    <w:rsid w:val="00366E82"/>
    <w:rsid w:val="00366E92"/>
    <w:rsid w:val="003676A7"/>
    <w:rsid w:val="003678CB"/>
    <w:rsid w:val="00367B30"/>
    <w:rsid w:val="00367F4E"/>
    <w:rsid w:val="00370509"/>
    <w:rsid w:val="00370A19"/>
    <w:rsid w:val="00371196"/>
    <w:rsid w:val="00371338"/>
    <w:rsid w:val="0037182B"/>
    <w:rsid w:val="00371A4B"/>
    <w:rsid w:val="00371A86"/>
    <w:rsid w:val="003722AB"/>
    <w:rsid w:val="00372604"/>
    <w:rsid w:val="003727A3"/>
    <w:rsid w:val="00372B86"/>
    <w:rsid w:val="003739DA"/>
    <w:rsid w:val="00373A3D"/>
    <w:rsid w:val="00373B7F"/>
    <w:rsid w:val="00373C12"/>
    <w:rsid w:val="00374048"/>
    <w:rsid w:val="003744A0"/>
    <w:rsid w:val="00374E2E"/>
    <w:rsid w:val="00375001"/>
    <w:rsid w:val="00375098"/>
    <w:rsid w:val="003758AE"/>
    <w:rsid w:val="0037596E"/>
    <w:rsid w:val="00375C51"/>
    <w:rsid w:val="00375EA9"/>
    <w:rsid w:val="00376BAC"/>
    <w:rsid w:val="003771E5"/>
    <w:rsid w:val="00377DD1"/>
    <w:rsid w:val="0038108C"/>
    <w:rsid w:val="0038150F"/>
    <w:rsid w:val="00381ACD"/>
    <w:rsid w:val="00382101"/>
    <w:rsid w:val="0038219C"/>
    <w:rsid w:val="00382DBE"/>
    <w:rsid w:val="00383023"/>
    <w:rsid w:val="0038332B"/>
    <w:rsid w:val="00383676"/>
    <w:rsid w:val="00383CD3"/>
    <w:rsid w:val="00384190"/>
    <w:rsid w:val="003842E3"/>
    <w:rsid w:val="003844EC"/>
    <w:rsid w:val="003845EE"/>
    <w:rsid w:val="00384889"/>
    <w:rsid w:val="00385067"/>
    <w:rsid w:val="003850D0"/>
    <w:rsid w:val="00385699"/>
    <w:rsid w:val="00386168"/>
    <w:rsid w:val="0038645C"/>
    <w:rsid w:val="00386A42"/>
    <w:rsid w:val="00386F35"/>
    <w:rsid w:val="003870EF"/>
    <w:rsid w:val="00387786"/>
    <w:rsid w:val="003914E2"/>
    <w:rsid w:val="003919DE"/>
    <w:rsid w:val="00391A14"/>
    <w:rsid w:val="00391A7A"/>
    <w:rsid w:val="00391A86"/>
    <w:rsid w:val="003921CE"/>
    <w:rsid w:val="0039248B"/>
    <w:rsid w:val="003929DF"/>
    <w:rsid w:val="00393474"/>
    <w:rsid w:val="00393940"/>
    <w:rsid w:val="00393B83"/>
    <w:rsid w:val="0039480A"/>
    <w:rsid w:val="003949ED"/>
    <w:rsid w:val="00394FFD"/>
    <w:rsid w:val="00395850"/>
    <w:rsid w:val="00396885"/>
    <w:rsid w:val="00396B2E"/>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12BB"/>
    <w:rsid w:val="003A1B34"/>
    <w:rsid w:val="003A1D57"/>
    <w:rsid w:val="003A2031"/>
    <w:rsid w:val="003A2162"/>
    <w:rsid w:val="003A240E"/>
    <w:rsid w:val="003A25F6"/>
    <w:rsid w:val="003A26AE"/>
    <w:rsid w:val="003A290C"/>
    <w:rsid w:val="003A295A"/>
    <w:rsid w:val="003A2998"/>
    <w:rsid w:val="003A3588"/>
    <w:rsid w:val="003A35F2"/>
    <w:rsid w:val="003A3785"/>
    <w:rsid w:val="003A3828"/>
    <w:rsid w:val="003A38DB"/>
    <w:rsid w:val="003A412E"/>
    <w:rsid w:val="003A4491"/>
    <w:rsid w:val="003A5ACC"/>
    <w:rsid w:val="003A5E8F"/>
    <w:rsid w:val="003A5EEC"/>
    <w:rsid w:val="003A5FF9"/>
    <w:rsid w:val="003A6020"/>
    <w:rsid w:val="003A6788"/>
    <w:rsid w:val="003A6A56"/>
    <w:rsid w:val="003A6A6A"/>
    <w:rsid w:val="003A6D87"/>
    <w:rsid w:val="003A6E3C"/>
    <w:rsid w:val="003A7426"/>
    <w:rsid w:val="003A774F"/>
    <w:rsid w:val="003A77AA"/>
    <w:rsid w:val="003A787B"/>
    <w:rsid w:val="003A794B"/>
    <w:rsid w:val="003B00B9"/>
    <w:rsid w:val="003B06C1"/>
    <w:rsid w:val="003B1094"/>
    <w:rsid w:val="003B11B5"/>
    <w:rsid w:val="003B14B7"/>
    <w:rsid w:val="003B1529"/>
    <w:rsid w:val="003B16A7"/>
    <w:rsid w:val="003B19B1"/>
    <w:rsid w:val="003B1D54"/>
    <w:rsid w:val="003B1DE4"/>
    <w:rsid w:val="003B211E"/>
    <w:rsid w:val="003B247C"/>
    <w:rsid w:val="003B2870"/>
    <w:rsid w:val="003B2C89"/>
    <w:rsid w:val="003B2C8B"/>
    <w:rsid w:val="003B2F35"/>
    <w:rsid w:val="003B3701"/>
    <w:rsid w:val="003B379F"/>
    <w:rsid w:val="003B37C8"/>
    <w:rsid w:val="003B4341"/>
    <w:rsid w:val="003B4813"/>
    <w:rsid w:val="003B56E7"/>
    <w:rsid w:val="003B5DFA"/>
    <w:rsid w:val="003B5F4C"/>
    <w:rsid w:val="003B609C"/>
    <w:rsid w:val="003B6D8C"/>
    <w:rsid w:val="003B71C5"/>
    <w:rsid w:val="003B7434"/>
    <w:rsid w:val="003C00C9"/>
    <w:rsid w:val="003C045D"/>
    <w:rsid w:val="003C106B"/>
    <w:rsid w:val="003C1247"/>
    <w:rsid w:val="003C1548"/>
    <w:rsid w:val="003C1818"/>
    <w:rsid w:val="003C191E"/>
    <w:rsid w:val="003C1B52"/>
    <w:rsid w:val="003C1B9E"/>
    <w:rsid w:val="003C1C08"/>
    <w:rsid w:val="003C250D"/>
    <w:rsid w:val="003C2515"/>
    <w:rsid w:val="003C25AE"/>
    <w:rsid w:val="003C36AB"/>
    <w:rsid w:val="003C370B"/>
    <w:rsid w:val="003C370C"/>
    <w:rsid w:val="003C4B96"/>
    <w:rsid w:val="003C5336"/>
    <w:rsid w:val="003C56B9"/>
    <w:rsid w:val="003C597B"/>
    <w:rsid w:val="003C5B56"/>
    <w:rsid w:val="003C5CBC"/>
    <w:rsid w:val="003C5D8F"/>
    <w:rsid w:val="003C5ECB"/>
    <w:rsid w:val="003C621B"/>
    <w:rsid w:val="003C6293"/>
    <w:rsid w:val="003C6708"/>
    <w:rsid w:val="003C6BFC"/>
    <w:rsid w:val="003C6E43"/>
    <w:rsid w:val="003C758A"/>
    <w:rsid w:val="003C75E6"/>
    <w:rsid w:val="003C7BDA"/>
    <w:rsid w:val="003C7EE9"/>
    <w:rsid w:val="003D0948"/>
    <w:rsid w:val="003D15BF"/>
    <w:rsid w:val="003D1F9D"/>
    <w:rsid w:val="003D20EA"/>
    <w:rsid w:val="003D22B9"/>
    <w:rsid w:val="003D2694"/>
    <w:rsid w:val="003D2934"/>
    <w:rsid w:val="003D2EC2"/>
    <w:rsid w:val="003D314F"/>
    <w:rsid w:val="003D33D3"/>
    <w:rsid w:val="003D34F5"/>
    <w:rsid w:val="003D4443"/>
    <w:rsid w:val="003D4FBD"/>
    <w:rsid w:val="003D59E2"/>
    <w:rsid w:val="003D5D2F"/>
    <w:rsid w:val="003D5DB7"/>
    <w:rsid w:val="003D5FDD"/>
    <w:rsid w:val="003D6239"/>
    <w:rsid w:val="003D6426"/>
    <w:rsid w:val="003D6E78"/>
    <w:rsid w:val="003D72AF"/>
    <w:rsid w:val="003D731F"/>
    <w:rsid w:val="003E00A5"/>
    <w:rsid w:val="003E0187"/>
    <w:rsid w:val="003E06DC"/>
    <w:rsid w:val="003E0B9C"/>
    <w:rsid w:val="003E0C02"/>
    <w:rsid w:val="003E0FCD"/>
    <w:rsid w:val="003E1274"/>
    <w:rsid w:val="003E12DD"/>
    <w:rsid w:val="003E144E"/>
    <w:rsid w:val="003E1CA3"/>
    <w:rsid w:val="003E22EF"/>
    <w:rsid w:val="003E2521"/>
    <w:rsid w:val="003E25B9"/>
    <w:rsid w:val="003E2D59"/>
    <w:rsid w:val="003E342A"/>
    <w:rsid w:val="003E3623"/>
    <w:rsid w:val="003E366F"/>
    <w:rsid w:val="003E3960"/>
    <w:rsid w:val="003E3E23"/>
    <w:rsid w:val="003E3FAA"/>
    <w:rsid w:val="003E44B7"/>
    <w:rsid w:val="003E4570"/>
    <w:rsid w:val="003E46EF"/>
    <w:rsid w:val="003E4A67"/>
    <w:rsid w:val="003E5324"/>
    <w:rsid w:val="003E5686"/>
    <w:rsid w:val="003E6457"/>
    <w:rsid w:val="003E6842"/>
    <w:rsid w:val="003E68C1"/>
    <w:rsid w:val="003E6B6A"/>
    <w:rsid w:val="003E6CDE"/>
    <w:rsid w:val="003E7174"/>
    <w:rsid w:val="003E719F"/>
    <w:rsid w:val="003E74CA"/>
    <w:rsid w:val="003E7949"/>
    <w:rsid w:val="003E7A7A"/>
    <w:rsid w:val="003E7E66"/>
    <w:rsid w:val="003F01D8"/>
    <w:rsid w:val="003F09CE"/>
    <w:rsid w:val="003F0F69"/>
    <w:rsid w:val="003F1082"/>
    <w:rsid w:val="003F123D"/>
    <w:rsid w:val="003F1DDA"/>
    <w:rsid w:val="003F1F6B"/>
    <w:rsid w:val="003F22D6"/>
    <w:rsid w:val="003F289C"/>
    <w:rsid w:val="003F2E6A"/>
    <w:rsid w:val="003F2EED"/>
    <w:rsid w:val="003F30CC"/>
    <w:rsid w:val="003F33E9"/>
    <w:rsid w:val="003F3596"/>
    <w:rsid w:val="003F3A87"/>
    <w:rsid w:val="003F3F21"/>
    <w:rsid w:val="003F4C5F"/>
    <w:rsid w:val="003F512E"/>
    <w:rsid w:val="003F53A7"/>
    <w:rsid w:val="003F6DBA"/>
    <w:rsid w:val="003F70CD"/>
    <w:rsid w:val="003F7263"/>
    <w:rsid w:val="003F7697"/>
    <w:rsid w:val="003F7B87"/>
    <w:rsid w:val="003F7DBA"/>
    <w:rsid w:val="003F7E4C"/>
    <w:rsid w:val="004004F2"/>
    <w:rsid w:val="00400787"/>
    <w:rsid w:val="00400873"/>
    <w:rsid w:val="00400EC6"/>
    <w:rsid w:val="004012A3"/>
    <w:rsid w:val="00401CE1"/>
    <w:rsid w:val="00402392"/>
    <w:rsid w:val="00402A66"/>
    <w:rsid w:val="00402E2B"/>
    <w:rsid w:val="004039C3"/>
    <w:rsid w:val="00403E26"/>
    <w:rsid w:val="00403FAB"/>
    <w:rsid w:val="004040EB"/>
    <w:rsid w:val="00404411"/>
    <w:rsid w:val="00404412"/>
    <w:rsid w:val="0040458F"/>
    <w:rsid w:val="00404A1F"/>
    <w:rsid w:val="0040557C"/>
    <w:rsid w:val="00405736"/>
    <w:rsid w:val="00405E30"/>
    <w:rsid w:val="00406564"/>
    <w:rsid w:val="00406A6A"/>
    <w:rsid w:val="00406C0A"/>
    <w:rsid w:val="00407269"/>
    <w:rsid w:val="004074AB"/>
    <w:rsid w:val="0040751B"/>
    <w:rsid w:val="004078EB"/>
    <w:rsid w:val="00407C2F"/>
    <w:rsid w:val="00407CF9"/>
    <w:rsid w:val="00410EBA"/>
    <w:rsid w:val="0041193F"/>
    <w:rsid w:val="00411B29"/>
    <w:rsid w:val="00412586"/>
    <w:rsid w:val="00412E0F"/>
    <w:rsid w:val="00413511"/>
    <w:rsid w:val="004136A4"/>
    <w:rsid w:val="00413FA6"/>
    <w:rsid w:val="0041451E"/>
    <w:rsid w:val="00414A8B"/>
    <w:rsid w:val="004156A0"/>
    <w:rsid w:val="00415AD9"/>
    <w:rsid w:val="00416469"/>
    <w:rsid w:val="00416651"/>
    <w:rsid w:val="0041681C"/>
    <w:rsid w:val="0041709C"/>
    <w:rsid w:val="0041750B"/>
    <w:rsid w:val="004176DD"/>
    <w:rsid w:val="00417776"/>
    <w:rsid w:val="0041779A"/>
    <w:rsid w:val="004177AC"/>
    <w:rsid w:val="00417B38"/>
    <w:rsid w:val="00417BBF"/>
    <w:rsid w:val="004202F9"/>
    <w:rsid w:val="004208BB"/>
    <w:rsid w:val="004209D9"/>
    <w:rsid w:val="00420B94"/>
    <w:rsid w:val="00420DC3"/>
    <w:rsid w:val="0042189C"/>
    <w:rsid w:val="00421EEE"/>
    <w:rsid w:val="00421F41"/>
    <w:rsid w:val="00421F85"/>
    <w:rsid w:val="004223DD"/>
    <w:rsid w:val="004224D8"/>
    <w:rsid w:val="004225BA"/>
    <w:rsid w:val="00422E9B"/>
    <w:rsid w:val="0042314D"/>
    <w:rsid w:val="00423AAF"/>
    <w:rsid w:val="00423F1A"/>
    <w:rsid w:val="004244AF"/>
    <w:rsid w:val="004252DA"/>
    <w:rsid w:val="004253CA"/>
    <w:rsid w:val="00425C55"/>
    <w:rsid w:val="004263F1"/>
    <w:rsid w:val="00426973"/>
    <w:rsid w:val="00426C89"/>
    <w:rsid w:val="004271F0"/>
    <w:rsid w:val="00427640"/>
    <w:rsid w:val="0042772A"/>
    <w:rsid w:val="00427D37"/>
    <w:rsid w:val="004305A9"/>
    <w:rsid w:val="004305BF"/>
    <w:rsid w:val="004308DF"/>
    <w:rsid w:val="00430DEC"/>
    <w:rsid w:val="00431CBE"/>
    <w:rsid w:val="004325F1"/>
    <w:rsid w:val="004346B2"/>
    <w:rsid w:val="00434CB7"/>
    <w:rsid w:val="0043512F"/>
    <w:rsid w:val="00435162"/>
    <w:rsid w:val="00435736"/>
    <w:rsid w:val="00435DE8"/>
    <w:rsid w:val="004363A4"/>
    <w:rsid w:val="004369D0"/>
    <w:rsid w:val="004371E1"/>
    <w:rsid w:val="004372B7"/>
    <w:rsid w:val="00437C4B"/>
    <w:rsid w:val="00437E15"/>
    <w:rsid w:val="00440CAC"/>
    <w:rsid w:val="004410F3"/>
    <w:rsid w:val="0044137C"/>
    <w:rsid w:val="004416FE"/>
    <w:rsid w:val="00441C2C"/>
    <w:rsid w:val="0044215E"/>
    <w:rsid w:val="0044237C"/>
    <w:rsid w:val="004425D5"/>
    <w:rsid w:val="004429C8"/>
    <w:rsid w:val="00442CD8"/>
    <w:rsid w:val="00442CF6"/>
    <w:rsid w:val="004434E5"/>
    <w:rsid w:val="0044364A"/>
    <w:rsid w:val="00443992"/>
    <w:rsid w:val="00443A04"/>
    <w:rsid w:val="00443CCE"/>
    <w:rsid w:val="00444035"/>
    <w:rsid w:val="0044447F"/>
    <w:rsid w:val="00444BDB"/>
    <w:rsid w:val="00444C31"/>
    <w:rsid w:val="00444F8E"/>
    <w:rsid w:val="004459DC"/>
    <w:rsid w:val="00446C14"/>
    <w:rsid w:val="00447005"/>
    <w:rsid w:val="004471D2"/>
    <w:rsid w:val="00447CFB"/>
    <w:rsid w:val="004506D3"/>
    <w:rsid w:val="004508C9"/>
    <w:rsid w:val="00450CD9"/>
    <w:rsid w:val="00450EA6"/>
    <w:rsid w:val="004517FE"/>
    <w:rsid w:val="004518FA"/>
    <w:rsid w:val="0045190E"/>
    <w:rsid w:val="00451C2C"/>
    <w:rsid w:val="00451C78"/>
    <w:rsid w:val="00452530"/>
    <w:rsid w:val="00452BE8"/>
    <w:rsid w:val="00453934"/>
    <w:rsid w:val="00453F03"/>
    <w:rsid w:val="0045401F"/>
    <w:rsid w:val="004545F6"/>
    <w:rsid w:val="004559F5"/>
    <w:rsid w:val="00455AAD"/>
    <w:rsid w:val="00455EA9"/>
    <w:rsid w:val="00455F8F"/>
    <w:rsid w:val="00455FD3"/>
    <w:rsid w:val="00457359"/>
    <w:rsid w:val="0045773F"/>
    <w:rsid w:val="0046000A"/>
    <w:rsid w:val="00460780"/>
    <w:rsid w:val="00460A57"/>
    <w:rsid w:val="00460C80"/>
    <w:rsid w:val="00461436"/>
    <w:rsid w:val="004616E6"/>
    <w:rsid w:val="0046192B"/>
    <w:rsid w:val="0046199F"/>
    <w:rsid w:val="00461A19"/>
    <w:rsid w:val="00461FB1"/>
    <w:rsid w:val="00462591"/>
    <w:rsid w:val="00462622"/>
    <w:rsid w:val="004627DD"/>
    <w:rsid w:val="00462988"/>
    <w:rsid w:val="004634EA"/>
    <w:rsid w:val="00464497"/>
    <w:rsid w:val="00464679"/>
    <w:rsid w:val="00464923"/>
    <w:rsid w:val="00464A04"/>
    <w:rsid w:val="004651AA"/>
    <w:rsid w:val="0046575B"/>
    <w:rsid w:val="00466DC6"/>
    <w:rsid w:val="00467435"/>
    <w:rsid w:val="0046768B"/>
    <w:rsid w:val="0046780F"/>
    <w:rsid w:val="00467BC1"/>
    <w:rsid w:val="00470486"/>
    <w:rsid w:val="0047062B"/>
    <w:rsid w:val="004706C8"/>
    <w:rsid w:val="00470E2A"/>
    <w:rsid w:val="0047146A"/>
    <w:rsid w:val="00471610"/>
    <w:rsid w:val="004717BA"/>
    <w:rsid w:val="004717D9"/>
    <w:rsid w:val="004719CF"/>
    <w:rsid w:val="00471C30"/>
    <w:rsid w:val="00472079"/>
    <w:rsid w:val="0047271E"/>
    <w:rsid w:val="00472CAC"/>
    <w:rsid w:val="00472D4E"/>
    <w:rsid w:val="00472E0F"/>
    <w:rsid w:val="0047308F"/>
    <w:rsid w:val="00473641"/>
    <w:rsid w:val="004738E9"/>
    <w:rsid w:val="00474806"/>
    <w:rsid w:val="00474B5A"/>
    <w:rsid w:val="00474C77"/>
    <w:rsid w:val="00474F99"/>
    <w:rsid w:val="00475250"/>
    <w:rsid w:val="00475EB7"/>
    <w:rsid w:val="0047665F"/>
    <w:rsid w:val="0047670A"/>
    <w:rsid w:val="00476772"/>
    <w:rsid w:val="004769EE"/>
    <w:rsid w:val="00476D46"/>
    <w:rsid w:val="00476EE4"/>
    <w:rsid w:val="0047702F"/>
    <w:rsid w:val="0047727E"/>
    <w:rsid w:val="004772E4"/>
    <w:rsid w:val="00477D55"/>
    <w:rsid w:val="00477D9E"/>
    <w:rsid w:val="00480507"/>
    <w:rsid w:val="0048109F"/>
    <w:rsid w:val="004812BE"/>
    <w:rsid w:val="004817DA"/>
    <w:rsid w:val="00481D23"/>
    <w:rsid w:val="00481D9F"/>
    <w:rsid w:val="0048234E"/>
    <w:rsid w:val="0048236D"/>
    <w:rsid w:val="00482A46"/>
    <w:rsid w:val="0048321E"/>
    <w:rsid w:val="00483652"/>
    <w:rsid w:val="00483B94"/>
    <w:rsid w:val="00483CA2"/>
    <w:rsid w:val="004842AE"/>
    <w:rsid w:val="00484454"/>
    <w:rsid w:val="00484BDE"/>
    <w:rsid w:val="00484F82"/>
    <w:rsid w:val="004851D7"/>
    <w:rsid w:val="004855E3"/>
    <w:rsid w:val="00485796"/>
    <w:rsid w:val="004863F0"/>
    <w:rsid w:val="0048736B"/>
    <w:rsid w:val="0048743A"/>
    <w:rsid w:val="00487473"/>
    <w:rsid w:val="004874EC"/>
    <w:rsid w:val="00487645"/>
    <w:rsid w:val="004901FA"/>
    <w:rsid w:val="00490808"/>
    <w:rsid w:val="004908E5"/>
    <w:rsid w:val="00490E72"/>
    <w:rsid w:val="004910BE"/>
    <w:rsid w:val="00491267"/>
    <w:rsid w:val="004914F5"/>
    <w:rsid w:val="00491500"/>
    <w:rsid w:val="004915B1"/>
    <w:rsid w:val="0049165E"/>
    <w:rsid w:val="00491EFA"/>
    <w:rsid w:val="00492042"/>
    <w:rsid w:val="004921E6"/>
    <w:rsid w:val="0049228E"/>
    <w:rsid w:val="0049305E"/>
    <w:rsid w:val="00493448"/>
    <w:rsid w:val="0049347A"/>
    <w:rsid w:val="0049360B"/>
    <w:rsid w:val="00493ACA"/>
    <w:rsid w:val="00493D7C"/>
    <w:rsid w:val="00494306"/>
    <w:rsid w:val="00494422"/>
    <w:rsid w:val="00494775"/>
    <w:rsid w:val="00494B04"/>
    <w:rsid w:val="00494E6A"/>
    <w:rsid w:val="004951AD"/>
    <w:rsid w:val="004954CC"/>
    <w:rsid w:val="00495937"/>
    <w:rsid w:val="00495A49"/>
    <w:rsid w:val="00495B21"/>
    <w:rsid w:val="00495C53"/>
    <w:rsid w:val="00496096"/>
    <w:rsid w:val="0049622C"/>
    <w:rsid w:val="0049694F"/>
    <w:rsid w:val="00496C42"/>
    <w:rsid w:val="0049706D"/>
    <w:rsid w:val="00497436"/>
    <w:rsid w:val="00497C8E"/>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43A"/>
    <w:rsid w:val="004A360B"/>
    <w:rsid w:val="004A3AC1"/>
    <w:rsid w:val="004A3DA2"/>
    <w:rsid w:val="004A41A6"/>
    <w:rsid w:val="004A4361"/>
    <w:rsid w:val="004A4603"/>
    <w:rsid w:val="004A4A2F"/>
    <w:rsid w:val="004A4B72"/>
    <w:rsid w:val="004A4CAE"/>
    <w:rsid w:val="004A5640"/>
    <w:rsid w:val="004A5771"/>
    <w:rsid w:val="004A614F"/>
    <w:rsid w:val="004A6EDF"/>
    <w:rsid w:val="004A7135"/>
    <w:rsid w:val="004A7A68"/>
    <w:rsid w:val="004A7AA3"/>
    <w:rsid w:val="004B0344"/>
    <w:rsid w:val="004B0596"/>
    <w:rsid w:val="004B05F7"/>
    <w:rsid w:val="004B08A0"/>
    <w:rsid w:val="004B08E3"/>
    <w:rsid w:val="004B12E1"/>
    <w:rsid w:val="004B17E1"/>
    <w:rsid w:val="004B292C"/>
    <w:rsid w:val="004B2A7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B7A73"/>
    <w:rsid w:val="004C07D1"/>
    <w:rsid w:val="004C0C53"/>
    <w:rsid w:val="004C1761"/>
    <w:rsid w:val="004C1F3A"/>
    <w:rsid w:val="004C2127"/>
    <w:rsid w:val="004C2803"/>
    <w:rsid w:val="004C3998"/>
    <w:rsid w:val="004C3A0E"/>
    <w:rsid w:val="004C3BD1"/>
    <w:rsid w:val="004C491E"/>
    <w:rsid w:val="004C4D5B"/>
    <w:rsid w:val="004C5D84"/>
    <w:rsid w:val="004C5D85"/>
    <w:rsid w:val="004C5DB8"/>
    <w:rsid w:val="004C5F26"/>
    <w:rsid w:val="004C64CB"/>
    <w:rsid w:val="004C6F5C"/>
    <w:rsid w:val="004C741E"/>
    <w:rsid w:val="004C74A5"/>
    <w:rsid w:val="004C74D0"/>
    <w:rsid w:val="004C78FD"/>
    <w:rsid w:val="004C7993"/>
    <w:rsid w:val="004C7C4D"/>
    <w:rsid w:val="004D1079"/>
    <w:rsid w:val="004D14A9"/>
    <w:rsid w:val="004D15C4"/>
    <w:rsid w:val="004D1DD1"/>
    <w:rsid w:val="004D1E10"/>
    <w:rsid w:val="004D1FCE"/>
    <w:rsid w:val="004D2488"/>
    <w:rsid w:val="004D2D2D"/>
    <w:rsid w:val="004D3958"/>
    <w:rsid w:val="004D3B82"/>
    <w:rsid w:val="004D47DD"/>
    <w:rsid w:val="004D486A"/>
    <w:rsid w:val="004D4B6B"/>
    <w:rsid w:val="004D4C8C"/>
    <w:rsid w:val="004D4F0C"/>
    <w:rsid w:val="004D55F1"/>
    <w:rsid w:val="004D5A3A"/>
    <w:rsid w:val="004D6584"/>
    <w:rsid w:val="004D7F73"/>
    <w:rsid w:val="004D7FEC"/>
    <w:rsid w:val="004E0BB0"/>
    <w:rsid w:val="004E1EBB"/>
    <w:rsid w:val="004E2069"/>
    <w:rsid w:val="004E2347"/>
    <w:rsid w:val="004E237F"/>
    <w:rsid w:val="004E2A17"/>
    <w:rsid w:val="004E39A0"/>
    <w:rsid w:val="004E40C2"/>
    <w:rsid w:val="004E4F33"/>
    <w:rsid w:val="004E52DC"/>
    <w:rsid w:val="004E559C"/>
    <w:rsid w:val="004E5632"/>
    <w:rsid w:val="004E568C"/>
    <w:rsid w:val="004E58DA"/>
    <w:rsid w:val="004E5BF9"/>
    <w:rsid w:val="004E5CA6"/>
    <w:rsid w:val="004E64E4"/>
    <w:rsid w:val="004E6656"/>
    <w:rsid w:val="004E67AD"/>
    <w:rsid w:val="004E6875"/>
    <w:rsid w:val="004E6A54"/>
    <w:rsid w:val="004E6A75"/>
    <w:rsid w:val="004E6AB1"/>
    <w:rsid w:val="004E7D81"/>
    <w:rsid w:val="004F06BB"/>
    <w:rsid w:val="004F0E72"/>
    <w:rsid w:val="004F11C0"/>
    <w:rsid w:val="004F1953"/>
    <w:rsid w:val="004F1ABD"/>
    <w:rsid w:val="004F1F87"/>
    <w:rsid w:val="004F25FE"/>
    <w:rsid w:val="004F267B"/>
    <w:rsid w:val="004F2B3E"/>
    <w:rsid w:val="004F2FA7"/>
    <w:rsid w:val="004F3126"/>
    <w:rsid w:val="004F3A14"/>
    <w:rsid w:val="004F3B7D"/>
    <w:rsid w:val="004F40B7"/>
    <w:rsid w:val="004F47AD"/>
    <w:rsid w:val="004F52BF"/>
    <w:rsid w:val="004F52C8"/>
    <w:rsid w:val="004F5A81"/>
    <w:rsid w:val="004F5ADB"/>
    <w:rsid w:val="004F61E3"/>
    <w:rsid w:val="004F661F"/>
    <w:rsid w:val="004F69B1"/>
    <w:rsid w:val="004F6ED9"/>
    <w:rsid w:val="004F6FDE"/>
    <w:rsid w:val="004F7427"/>
    <w:rsid w:val="004F753A"/>
    <w:rsid w:val="004F78EE"/>
    <w:rsid w:val="004F7987"/>
    <w:rsid w:val="005001E4"/>
    <w:rsid w:val="00500267"/>
    <w:rsid w:val="0050059F"/>
    <w:rsid w:val="00500964"/>
    <w:rsid w:val="00500A80"/>
    <w:rsid w:val="005012BF"/>
    <w:rsid w:val="005026EB"/>
    <w:rsid w:val="0050273D"/>
    <w:rsid w:val="00502885"/>
    <w:rsid w:val="005029A7"/>
    <w:rsid w:val="00502D9B"/>
    <w:rsid w:val="0050306D"/>
    <w:rsid w:val="0050335D"/>
    <w:rsid w:val="00503553"/>
    <w:rsid w:val="00503E0F"/>
    <w:rsid w:val="00504384"/>
    <w:rsid w:val="00505F66"/>
    <w:rsid w:val="00505FD3"/>
    <w:rsid w:val="0050602D"/>
    <w:rsid w:val="00506054"/>
    <w:rsid w:val="005063C8"/>
    <w:rsid w:val="00506990"/>
    <w:rsid w:val="00506A82"/>
    <w:rsid w:val="00506AF7"/>
    <w:rsid w:val="005074B4"/>
    <w:rsid w:val="00507750"/>
    <w:rsid w:val="00507907"/>
    <w:rsid w:val="00507A4F"/>
    <w:rsid w:val="00507F17"/>
    <w:rsid w:val="005101DD"/>
    <w:rsid w:val="0051072B"/>
    <w:rsid w:val="00510A43"/>
    <w:rsid w:val="00510A94"/>
    <w:rsid w:val="00510A9E"/>
    <w:rsid w:val="00510DC0"/>
    <w:rsid w:val="0051149A"/>
    <w:rsid w:val="005115BB"/>
    <w:rsid w:val="005115CD"/>
    <w:rsid w:val="00511708"/>
    <w:rsid w:val="00511729"/>
    <w:rsid w:val="00511FAA"/>
    <w:rsid w:val="005122A2"/>
    <w:rsid w:val="00512596"/>
    <w:rsid w:val="00512BA3"/>
    <w:rsid w:val="00512CE2"/>
    <w:rsid w:val="00513138"/>
    <w:rsid w:val="005132FA"/>
    <w:rsid w:val="005133E8"/>
    <w:rsid w:val="005135F6"/>
    <w:rsid w:val="005137B2"/>
    <w:rsid w:val="0051383F"/>
    <w:rsid w:val="00513C10"/>
    <w:rsid w:val="005143F1"/>
    <w:rsid w:val="005145E9"/>
    <w:rsid w:val="00514A87"/>
    <w:rsid w:val="00514BC0"/>
    <w:rsid w:val="005150D8"/>
    <w:rsid w:val="005155AB"/>
    <w:rsid w:val="0051562C"/>
    <w:rsid w:val="00515FCB"/>
    <w:rsid w:val="005160F2"/>
    <w:rsid w:val="005162CF"/>
    <w:rsid w:val="00516483"/>
    <w:rsid w:val="005173F6"/>
    <w:rsid w:val="005177EA"/>
    <w:rsid w:val="0051787D"/>
    <w:rsid w:val="00517E79"/>
    <w:rsid w:val="00520DE3"/>
    <w:rsid w:val="005212C4"/>
    <w:rsid w:val="00521459"/>
    <w:rsid w:val="005215A8"/>
    <w:rsid w:val="005218D2"/>
    <w:rsid w:val="0052196A"/>
    <w:rsid w:val="00521CCA"/>
    <w:rsid w:val="00522169"/>
    <w:rsid w:val="005221A1"/>
    <w:rsid w:val="0052268F"/>
    <w:rsid w:val="0052281F"/>
    <w:rsid w:val="00522954"/>
    <w:rsid w:val="005231FF"/>
    <w:rsid w:val="005236F1"/>
    <w:rsid w:val="005237C1"/>
    <w:rsid w:val="00524141"/>
    <w:rsid w:val="005242F7"/>
    <w:rsid w:val="0052448E"/>
    <w:rsid w:val="00524531"/>
    <w:rsid w:val="00524B13"/>
    <w:rsid w:val="00524C81"/>
    <w:rsid w:val="005251AD"/>
    <w:rsid w:val="0052540D"/>
    <w:rsid w:val="00525726"/>
    <w:rsid w:val="00525761"/>
    <w:rsid w:val="00525A95"/>
    <w:rsid w:val="00525E1E"/>
    <w:rsid w:val="00525E26"/>
    <w:rsid w:val="00526115"/>
    <w:rsid w:val="00526240"/>
    <w:rsid w:val="00526DD2"/>
    <w:rsid w:val="00527470"/>
    <w:rsid w:val="00527A4F"/>
    <w:rsid w:val="00527D2E"/>
    <w:rsid w:val="00530007"/>
    <w:rsid w:val="0053067C"/>
    <w:rsid w:val="00530A08"/>
    <w:rsid w:val="00531134"/>
    <w:rsid w:val="00531C7A"/>
    <w:rsid w:val="005320BE"/>
    <w:rsid w:val="00532290"/>
    <w:rsid w:val="00532706"/>
    <w:rsid w:val="00532D57"/>
    <w:rsid w:val="00532ED8"/>
    <w:rsid w:val="005336BA"/>
    <w:rsid w:val="00533E1D"/>
    <w:rsid w:val="005350F1"/>
    <w:rsid w:val="005354C2"/>
    <w:rsid w:val="00535A35"/>
    <w:rsid w:val="00535AC2"/>
    <w:rsid w:val="00535FC6"/>
    <w:rsid w:val="0053690E"/>
    <w:rsid w:val="00536980"/>
    <w:rsid w:val="00536D8A"/>
    <w:rsid w:val="0053735B"/>
    <w:rsid w:val="0054009D"/>
    <w:rsid w:val="00540510"/>
    <w:rsid w:val="0054090D"/>
    <w:rsid w:val="00540966"/>
    <w:rsid w:val="00540F5E"/>
    <w:rsid w:val="00541340"/>
    <w:rsid w:val="00541C4E"/>
    <w:rsid w:val="00542066"/>
    <w:rsid w:val="0054211B"/>
    <w:rsid w:val="0054247B"/>
    <w:rsid w:val="00542B16"/>
    <w:rsid w:val="00542EA0"/>
    <w:rsid w:val="005431AE"/>
    <w:rsid w:val="0054375B"/>
    <w:rsid w:val="00543AE3"/>
    <w:rsid w:val="00543B75"/>
    <w:rsid w:val="00543C98"/>
    <w:rsid w:val="00543E75"/>
    <w:rsid w:val="00544049"/>
    <w:rsid w:val="005440F0"/>
    <w:rsid w:val="0054476F"/>
    <w:rsid w:val="00544CEA"/>
    <w:rsid w:val="00544DDB"/>
    <w:rsid w:val="0054538B"/>
    <w:rsid w:val="00545765"/>
    <w:rsid w:val="00545D4D"/>
    <w:rsid w:val="005461F4"/>
    <w:rsid w:val="00546253"/>
    <w:rsid w:val="005466C8"/>
    <w:rsid w:val="00546B64"/>
    <w:rsid w:val="00546EE4"/>
    <w:rsid w:val="0054700B"/>
    <w:rsid w:val="0054737A"/>
    <w:rsid w:val="00547879"/>
    <w:rsid w:val="00547E0E"/>
    <w:rsid w:val="005505E4"/>
    <w:rsid w:val="00550CD6"/>
    <w:rsid w:val="00550E8C"/>
    <w:rsid w:val="005510A8"/>
    <w:rsid w:val="005513AD"/>
    <w:rsid w:val="00551747"/>
    <w:rsid w:val="00551C10"/>
    <w:rsid w:val="00551D8F"/>
    <w:rsid w:val="005528DE"/>
    <w:rsid w:val="00552D0E"/>
    <w:rsid w:val="00552D8C"/>
    <w:rsid w:val="005532F6"/>
    <w:rsid w:val="00553556"/>
    <w:rsid w:val="0055358A"/>
    <w:rsid w:val="00553C36"/>
    <w:rsid w:val="00553FB5"/>
    <w:rsid w:val="00555467"/>
    <w:rsid w:val="00556A1A"/>
    <w:rsid w:val="00556C36"/>
    <w:rsid w:val="005571D8"/>
    <w:rsid w:val="00557477"/>
    <w:rsid w:val="005576B1"/>
    <w:rsid w:val="005577BF"/>
    <w:rsid w:val="00557CAE"/>
    <w:rsid w:val="00557E01"/>
    <w:rsid w:val="00557F1F"/>
    <w:rsid w:val="0056033D"/>
    <w:rsid w:val="00561784"/>
    <w:rsid w:val="00561E26"/>
    <w:rsid w:val="00562963"/>
    <w:rsid w:val="00562B83"/>
    <w:rsid w:val="00562CD4"/>
    <w:rsid w:val="005639E4"/>
    <w:rsid w:val="00563AA3"/>
    <w:rsid w:val="00563AAF"/>
    <w:rsid w:val="00563F33"/>
    <w:rsid w:val="005641FA"/>
    <w:rsid w:val="00564670"/>
    <w:rsid w:val="0056475C"/>
    <w:rsid w:val="00565080"/>
    <w:rsid w:val="005653C9"/>
    <w:rsid w:val="005656CE"/>
    <w:rsid w:val="00565832"/>
    <w:rsid w:val="00565AF0"/>
    <w:rsid w:val="00565FE0"/>
    <w:rsid w:val="005663C0"/>
    <w:rsid w:val="00566A36"/>
    <w:rsid w:val="00566D61"/>
    <w:rsid w:val="00567225"/>
    <w:rsid w:val="005674A6"/>
    <w:rsid w:val="0057059A"/>
    <w:rsid w:val="00571CE6"/>
    <w:rsid w:val="0057249F"/>
    <w:rsid w:val="00572A8C"/>
    <w:rsid w:val="005730EC"/>
    <w:rsid w:val="0057340E"/>
    <w:rsid w:val="00573741"/>
    <w:rsid w:val="005739D1"/>
    <w:rsid w:val="00573C67"/>
    <w:rsid w:val="00573D91"/>
    <w:rsid w:val="00573FF8"/>
    <w:rsid w:val="00574B33"/>
    <w:rsid w:val="00574F68"/>
    <w:rsid w:val="00575043"/>
    <w:rsid w:val="005750BA"/>
    <w:rsid w:val="00575BF5"/>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CBF"/>
    <w:rsid w:val="00583D04"/>
    <w:rsid w:val="005840FD"/>
    <w:rsid w:val="00584389"/>
    <w:rsid w:val="00584ECC"/>
    <w:rsid w:val="00584EF1"/>
    <w:rsid w:val="0058502A"/>
    <w:rsid w:val="005853EB"/>
    <w:rsid w:val="005853EC"/>
    <w:rsid w:val="005853FE"/>
    <w:rsid w:val="00585E3A"/>
    <w:rsid w:val="00585ED0"/>
    <w:rsid w:val="005860CF"/>
    <w:rsid w:val="0058622E"/>
    <w:rsid w:val="005866DF"/>
    <w:rsid w:val="00586847"/>
    <w:rsid w:val="005872A5"/>
    <w:rsid w:val="005872A6"/>
    <w:rsid w:val="005876CF"/>
    <w:rsid w:val="00587937"/>
    <w:rsid w:val="00587FAA"/>
    <w:rsid w:val="00590057"/>
    <w:rsid w:val="00590164"/>
    <w:rsid w:val="0059019D"/>
    <w:rsid w:val="00590462"/>
    <w:rsid w:val="005906B7"/>
    <w:rsid w:val="00590EDD"/>
    <w:rsid w:val="00591503"/>
    <w:rsid w:val="00591C99"/>
    <w:rsid w:val="00591FEC"/>
    <w:rsid w:val="0059250A"/>
    <w:rsid w:val="005925D3"/>
    <w:rsid w:val="00592642"/>
    <w:rsid w:val="00592807"/>
    <w:rsid w:val="00592A17"/>
    <w:rsid w:val="00592F0D"/>
    <w:rsid w:val="00592FA4"/>
    <w:rsid w:val="00593A1C"/>
    <w:rsid w:val="00593C9A"/>
    <w:rsid w:val="00593F78"/>
    <w:rsid w:val="00593FC3"/>
    <w:rsid w:val="00594150"/>
    <w:rsid w:val="0059428C"/>
    <w:rsid w:val="005945AD"/>
    <w:rsid w:val="0059481C"/>
    <w:rsid w:val="00594F0D"/>
    <w:rsid w:val="00595247"/>
    <w:rsid w:val="005954A6"/>
    <w:rsid w:val="00595574"/>
    <w:rsid w:val="00596947"/>
    <w:rsid w:val="00597198"/>
    <w:rsid w:val="00597381"/>
    <w:rsid w:val="00597B97"/>
    <w:rsid w:val="00597EE8"/>
    <w:rsid w:val="005A0326"/>
    <w:rsid w:val="005A043D"/>
    <w:rsid w:val="005A0B50"/>
    <w:rsid w:val="005A0DAC"/>
    <w:rsid w:val="005A0E98"/>
    <w:rsid w:val="005A1017"/>
    <w:rsid w:val="005A102A"/>
    <w:rsid w:val="005A1058"/>
    <w:rsid w:val="005A123F"/>
    <w:rsid w:val="005A1723"/>
    <w:rsid w:val="005A1AA2"/>
    <w:rsid w:val="005A1FF1"/>
    <w:rsid w:val="005A3032"/>
    <w:rsid w:val="005A33F1"/>
    <w:rsid w:val="005A36DD"/>
    <w:rsid w:val="005A3732"/>
    <w:rsid w:val="005A481F"/>
    <w:rsid w:val="005A48F8"/>
    <w:rsid w:val="005A4E8D"/>
    <w:rsid w:val="005A50A2"/>
    <w:rsid w:val="005A5613"/>
    <w:rsid w:val="005A5A9D"/>
    <w:rsid w:val="005A5D13"/>
    <w:rsid w:val="005A5E82"/>
    <w:rsid w:val="005A656C"/>
    <w:rsid w:val="005A668D"/>
    <w:rsid w:val="005A67E3"/>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BD8"/>
    <w:rsid w:val="005B5CF2"/>
    <w:rsid w:val="005B5F83"/>
    <w:rsid w:val="005B61CA"/>
    <w:rsid w:val="005B71E5"/>
    <w:rsid w:val="005B729B"/>
    <w:rsid w:val="005B7530"/>
    <w:rsid w:val="005B7E27"/>
    <w:rsid w:val="005C025F"/>
    <w:rsid w:val="005C04BD"/>
    <w:rsid w:val="005C0608"/>
    <w:rsid w:val="005C0691"/>
    <w:rsid w:val="005C07C9"/>
    <w:rsid w:val="005C0BA5"/>
    <w:rsid w:val="005C12D7"/>
    <w:rsid w:val="005C19EA"/>
    <w:rsid w:val="005C1D15"/>
    <w:rsid w:val="005C2312"/>
    <w:rsid w:val="005C239A"/>
    <w:rsid w:val="005C2C66"/>
    <w:rsid w:val="005C32CD"/>
    <w:rsid w:val="005C3CC6"/>
    <w:rsid w:val="005C3E15"/>
    <w:rsid w:val="005C43A9"/>
    <w:rsid w:val="005C481B"/>
    <w:rsid w:val="005C53C0"/>
    <w:rsid w:val="005C54D5"/>
    <w:rsid w:val="005C572C"/>
    <w:rsid w:val="005C5826"/>
    <w:rsid w:val="005C5ACE"/>
    <w:rsid w:val="005C6358"/>
    <w:rsid w:val="005C64F2"/>
    <w:rsid w:val="005C669E"/>
    <w:rsid w:val="005C6BA2"/>
    <w:rsid w:val="005C70BA"/>
    <w:rsid w:val="005C73F1"/>
    <w:rsid w:val="005C760C"/>
    <w:rsid w:val="005C77FE"/>
    <w:rsid w:val="005D0061"/>
    <w:rsid w:val="005D0282"/>
    <w:rsid w:val="005D0539"/>
    <w:rsid w:val="005D0616"/>
    <w:rsid w:val="005D0D66"/>
    <w:rsid w:val="005D11D8"/>
    <w:rsid w:val="005D1356"/>
    <w:rsid w:val="005D1364"/>
    <w:rsid w:val="005D13F3"/>
    <w:rsid w:val="005D163D"/>
    <w:rsid w:val="005D1957"/>
    <w:rsid w:val="005D1DC3"/>
    <w:rsid w:val="005D2587"/>
    <w:rsid w:val="005D2DC0"/>
    <w:rsid w:val="005D334E"/>
    <w:rsid w:val="005D3448"/>
    <w:rsid w:val="005D3998"/>
    <w:rsid w:val="005D3E62"/>
    <w:rsid w:val="005D4271"/>
    <w:rsid w:val="005D4C14"/>
    <w:rsid w:val="005D4FF2"/>
    <w:rsid w:val="005D5BFE"/>
    <w:rsid w:val="005D62F0"/>
    <w:rsid w:val="005D6659"/>
    <w:rsid w:val="005D688C"/>
    <w:rsid w:val="005D6DBE"/>
    <w:rsid w:val="005D73DA"/>
    <w:rsid w:val="005E008C"/>
    <w:rsid w:val="005E00CC"/>
    <w:rsid w:val="005E02F8"/>
    <w:rsid w:val="005E0558"/>
    <w:rsid w:val="005E088C"/>
    <w:rsid w:val="005E0959"/>
    <w:rsid w:val="005E0B85"/>
    <w:rsid w:val="005E0FB3"/>
    <w:rsid w:val="005E1617"/>
    <w:rsid w:val="005E17E5"/>
    <w:rsid w:val="005E22BB"/>
    <w:rsid w:val="005E245C"/>
    <w:rsid w:val="005E2683"/>
    <w:rsid w:val="005E2888"/>
    <w:rsid w:val="005E336F"/>
    <w:rsid w:val="005E37D7"/>
    <w:rsid w:val="005E3EA8"/>
    <w:rsid w:val="005E4031"/>
    <w:rsid w:val="005E418B"/>
    <w:rsid w:val="005E4943"/>
    <w:rsid w:val="005E4CDE"/>
    <w:rsid w:val="005E4DFC"/>
    <w:rsid w:val="005E5AE6"/>
    <w:rsid w:val="005E751E"/>
    <w:rsid w:val="005E7930"/>
    <w:rsid w:val="005E7FA3"/>
    <w:rsid w:val="005F03E6"/>
    <w:rsid w:val="005F06FD"/>
    <w:rsid w:val="005F0870"/>
    <w:rsid w:val="005F0A3E"/>
    <w:rsid w:val="005F0B6C"/>
    <w:rsid w:val="005F1000"/>
    <w:rsid w:val="005F1103"/>
    <w:rsid w:val="005F12CC"/>
    <w:rsid w:val="005F1467"/>
    <w:rsid w:val="005F15F1"/>
    <w:rsid w:val="005F19A7"/>
    <w:rsid w:val="005F2265"/>
    <w:rsid w:val="005F2645"/>
    <w:rsid w:val="005F2D82"/>
    <w:rsid w:val="005F3153"/>
    <w:rsid w:val="005F3184"/>
    <w:rsid w:val="005F3293"/>
    <w:rsid w:val="005F3423"/>
    <w:rsid w:val="005F391E"/>
    <w:rsid w:val="005F3C77"/>
    <w:rsid w:val="005F4625"/>
    <w:rsid w:val="005F4664"/>
    <w:rsid w:val="005F46F7"/>
    <w:rsid w:val="005F473F"/>
    <w:rsid w:val="005F4C32"/>
    <w:rsid w:val="005F51EB"/>
    <w:rsid w:val="005F54C9"/>
    <w:rsid w:val="005F5DC9"/>
    <w:rsid w:val="005F60B5"/>
    <w:rsid w:val="005F6F28"/>
    <w:rsid w:val="005F7042"/>
    <w:rsid w:val="005F7084"/>
    <w:rsid w:val="005F7506"/>
    <w:rsid w:val="005F780A"/>
    <w:rsid w:val="005F7BF1"/>
    <w:rsid w:val="006001B5"/>
    <w:rsid w:val="006001FE"/>
    <w:rsid w:val="00600501"/>
    <w:rsid w:val="00600C44"/>
    <w:rsid w:val="00600EF1"/>
    <w:rsid w:val="00600F9E"/>
    <w:rsid w:val="0060163A"/>
    <w:rsid w:val="006016A9"/>
    <w:rsid w:val="006018AE"/>
    <w:rsid w:val="00601ACD"/>
    <w:rsid w:val="00601EE7"/>
    <w:rsid w:val="006021BF"/>
    <w:rsid w:val="00602BED"/>
    <w:rsid w:val="006032AB"/>
    <w:rsid w:val="00603316"/>
    <w:rsid w:val="00603742"/>
    <w:rsid w:val="00603D35"/>
    <w:rsid w:val="0060415A"/>
    <w:rsid w:val="006043D7"/>
    <w:rsid w:val="00604902"/>
    <w:rsid w:val="00604BDC"/>
    <w:rsid w:val="00604E2E"/>
    <w:rsid w:val="00604E9E"/>
    <w:rsid w:val="00605A7F"/>
    <w:rsid w:val="00606126"/>
    <w:rsid w:val="00606434"/>
    <w:rsid w:val="00606D18"/>
    <w:rsid w:val="006072B7"/>
    <w:rsid w:val="006073E0"/>
    <w:rsid w:val="00607649"/>
    <w:rsid w:val="00607988"/>
    <w:rsid w:val="00610477"/>
    <w:rsid w:val="00610BD1"/>
    <w:rsid w:val="00612167"/>
    <w:rsid w:val="00612463"/>
    <w:rsid w:val="006124B6"/>
    <w:rsid w:val="00612DEB"/>
    <w:rsid w:val="00612E91"/>
    <w:rsid w:val="00612EB1"/>
    <w:rsid w:val="00612F28"/>
    <w:rsid w:val="00612FED"/>
    <w:rsid w:val="00613BD8"/>
    <w:rsid w:val="0061466A"/>
    <w:rsid w:val="00614DED"/>
    <w:rsid w:val="00614F8D"/>
    <w:rsid w:val="00615340"/>
    <w:rsid w:val="006157AC"/>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3693"/>
    <w:rsid w:val="00623783"/>
    <w:rsid w:val="00623B05"/>
    <w:rsid w:val="00623B1B"/>
    <w:rsid w:val="00625951"/>
    <w:rsid w:val="00625D07"/>
    <w:rsid w:val="00625DF9"/>
    <w:rsid w:val="0062639B"/>
    <w:rsid w:val="00626E32"/>
    <w:rsid w:val="00627483"/>
    <w:rsid w:val="006275AB"/>
    <w:rsid w:val="0062763F"/>
    <w:rsid w:val="00627F1C"/>
    <w:rsid w:val="0063022E"/>
    <w:rsid w:val="00630486"/>
    <w:rsid w:val="00630556"/>
    <w:rsid w:val="006306B6"/>
    <w:rsid w:val="006308FD"/>
    <w:rsid w:val="006309D4"/>
    <w:rsid w:val="00630B99"/>
    <w:rsid w:val="00630F52"/>
    <w:rsid w:val="00631003"/>
    <w:rsid w:val="00631089"/>
    <w:rsid w:val="00631F4B"/>
    <w:rsid w:val="00632375"/>
    <w:rsid w:val="0063311D"/>
    <w:rsid w:val="00633361"/>
    <w:rsid w:val="00633B6F"/>
    <w:rsid w:val="00633C7B"/>
    <w:rsid w:val="00633EE8"/>
    <w:rsid w:val="006345CD"/>
    <w:rsid w:val="006345E6"/>
    <w:rsid w:val="00634678"/>
    <w:rsid w:val="00634E3F"/>
    <w:rsid w:val="00634E90"/>
    <w:rsid w:val="00635816"/>
    <w:rsid w:val="00635993"/>
    <w:rsid w:val="00635AE9"/>
    <w:rsid w:val="00636188"/>
    <w:rsid w:val="00636469"/>
    <w:rsid w:val="00636636"/>
    <w:rsid w:val="0063669C"/>
    <w:rsid w:val="006366B6"/>
    <w:rsid w:val="006369E9"/>
    <w:rsid w:val="00636FC2"/>
    <w:rsid w:val="00637386"/>
    <w:rsid w:val="006377A1"/>
    <w:rsid w:val="0063789A"/>
    <w:rsid w:val="00640802"/>
    <w:rsid w:val="00640866"/>
    <w:rsid w:val="00641120"/>
    <w:rsid w:val="00641384"/>
    <w:rsid w:val="00641872"/>
    <w:rsid w:val="00641979"/>
    <w:rsid w:val="00641CF9"/>
    <w:rsid w:val="00641D06"/>
    <w:rsid w:val="00641EC1"/>
    <w:rsid w:val="006421F9"/>
    <w:rsid w:val="006427F8"/>
    <w:rsid w:val="00642F88"/>
    <w:rsid w:val="00643B40"/>
    <w:rsid w:val="00643BDE"/>
    <w:rsid w:val="00643E0A"/>
    <w:rsid w:val="00644596"/>
    <w:rsid w:val="006446B7"/>
    <w:rsid w:val="00644805"/>
    <w:rsid w:val="00644ECC"/>
    <w:rsid w:val="00645B32"/>
    <w:rsid w:val="00646930"/>
    <w:rsid w:val="006469AD"/>
    <w:rsid w:val="006475C6"/>
    <w:rsid w:val="00647662"/>
    <w:rsid w:val="00647E3E"/>
    <w:rsid w:val="006501AC"/>
    <w:rsid w:val="006501CD"/>
    <w:rsid w:val="006501E8"/>
    <w:rsid w:val="0065087E"/>
    <w:rsid w:val="00650C71"/>
    <w:rsid w:val="00650E93"/>
    <w:rsid w:val="00650FA4"/>
    <w:rsid w:val="006512CE"/>
    <w:rsid w:val="00651633"/>
    <w:rsid w:val="00651A6C"/>
    <w:rsid w:val="00652A1F"/>
    <w:rsid w:val="00652E61"/>
    <w:rsid w:val="006530F3"/>
    <w:rsid w:val="006532BB"/>
    <w:rsid w:val="006533BE"/>
    <w:rsid w:val="00653578"/>
    <w:rsid w:val="0065390E"/>
    <w:rsid w:val="006539DA"/>
    <w:rsid w:val="00653B73"/>
    <w:rsid w:val="00653BB7"/>
    <w:rsid w:val="006543C7"/>
    <w:rsid w:val="00654474"/>
    <w:rsid w:val="00654BB7"/>
    <w:rsid w:val="00654D1B"/>
    <w:rsid w:val="006550E6"/>
    <w:rsid w:val="0065548F"/>
    <w:rsid w:val="00656338"/>
    <w:rsid w:val="006567FD"/>
    <w:rsid w:val="00656E29"/>
    <w:rsid w:val="00656F81"/>
    <w:rsid w:val="00657809"/>
    <w:rsid w:val="006578E0"/>
    <w:rsid w:val="006579C5"/>
    <w:rsid w:val="00657A09"/>
    <w:rsid w:val="00657E32"/>
    <w:rsid w:val="00657E8C"/>
    <w:rsid w:val="00657F2C"/>
    <w:rsid w:val="00660091"/>
    <w:rsid w:val="00660114"/>
    <w:rsid w:val="00660709"/>
    <w:rsid w:val="0066103D"/>
    <w:rsid w:val="006611C8"/>
    <w:rsid w:val="006617DB"/>
    <w:rsid w:val="00661CFF"/>
    <w:rsid w:val="006623E6"/>
    <w:rsid w:val="00662516"/>
    <w:rsid w:val="00662937"/>
    <w:rsid w:val="00662B48"/>
    <w:rsid w:val="00662B88"/>
    <w:rsid w:val="00662C19"/>
    <w:rsid w:val="006637BF"/>
    <w:rsid w:val="0066387F"/>
    <w:rsid w:val="00663F84"/>
    <w:rsid w:val="0066429D"/>
    <w:rsid w:val="0066455A"/>
    <w:rsid w:val="006649BD"/>
    <w:rsid w:val="00664DD2"/>
    <w:rsid w:val="00665094"/>
    <w:rsid w:val="006652C8"/>
    <w:rsid w:val="00665B12"/>
    <w:rsid w:val="00665BFE"/>
    <w:rsid w:val="00665FC1"/>
    <w:rsid w:val="00666071"/>
    <w:rsid w:val="006667B0"/>
    <w:rsid w:val="00666C48"/>
    <w:rsid w:val="00666D2C"/>
    <w:rsid w:val="006670E4"/>
    <w:rsid w:val="00667680"/>
    <w:rsid w:val="006679F8"/>
    <w:rsid w:val="00667D79"/>
    <w:rsid w:val="0067020D"/>
    <w:rsid w:val="00670791"/>
    <w:rsid w:val="006708E5"/>
    <w:rsid w:val="00670986"/>
    <w:rsid w:val="006709B2"/>
    <w:rsid w:val="006710AD"/>
    <w:rsid w:val="006711D4"/>
    <w:rsid w:val="00671361"/>
    <w:rsid w:val="00672002"/>
    <w:rsid w:val="00672505"/>
    <w:rsid w:val="00672EFD"/>
    <w:rsid w:val="00673D87"/>
    <w:rsid w:val="00673F7F"/>
    <w:rsid w:val="006742BD"/>
    <w:rsid w:val="0067481C"/>
    <w:rsid w:val="006748B4"/>
    <w:rsid w:val="00674F5B"/>
    <w:rsid w:val="00675013"/>
    <w:rsid w:val="00675144"/>
    <w:rsid w:val="00675153"/>
    <w:rsid w:val="0067599F"/>
    <w:rsid w:val="00675C2D"/>
    <w:rsid w:val="00675CA3"/>
    <w:rsid w:val="00675D9D"/>
    <w:rsid w:val="00675FBC"/>
    <w:rsid w:val="00676010"/>
    <w:rsid w:val="006761AB"/>
    <w:rsid w:val="006763CB"/>
    <w:rsid w:val="00677496"/>
    <w:rsid w:val="006774C4"/>
    <w:rsid w:val="00677A19"/>
    <w:rsid w:val="00677FC4"/>
    <w:rsid w:val="00680307"/>
    <w:rsid w:val="0068036B"/>
    <w:rsid w:val="006803EA"/>
    <w:rsid w:val="00680AE7"/>
    <w:rsid w:val="00681AD4"/>
    <w:rsid w:val="00681EAE"/>
    <w:rsid w:val="0068201B"/>
    <w:rsid w:val="00682EC8"/>
    <w:rsid w:val="006843CB"/>
    <w:rsid w:val="00684734"/>
    <w:rsid w:val="0068474B"/>
    <w:rsid w:val="00684C5B"/>
    <w:rsid w:val="00685B50"/>
    <w:rsid w:val="00685EF7"/>
    <w:rsid w:val="006867B6"/>
    <w:rsid w:val="00686A8E"/>
    <w:rsid w:val="0068718C"/>
    <w:rsid w:val="006874C6"/>
    <w:rsid w:val="00687B8C"/>
    <w:rsid w:val="00687ECC"/>
    <w:rsid w:val="00687EEC"/>
    <w:rsid w:val="00690721"/>
    <w:rsid w:val="00690722"/>
    <w:rsid w:val="00691801"/>
    <w:rsid w:val="00691B95"/>
    <w:rsid w:val="00691D47"/>
    <w:rsid w:val="00691DED"/>
    <w:rsid w:val="00692378"/>
    <w:rsid w:val="0069267F"/>
    <w:rsid w:val="00692C05"/>
    <w:rsid w:val="0069304B"/>
    <w:rsid w:val="00693150"/>
    <w:rsid w:val="006939C2"/>
    <w:rsid w:val="00693E63"/>
    <w:rsid w:val="00693E9A"/>
    <w:rsid w:val="00694106"/>
    <w:rsid w:val="00694D86"/>
    <w:rsid w:val="00695314"/>
    <w:rsid w:val="006955F6"/>
    <w:rsid w:val="00695607"/>
    <w:rsid w:val="0069597A"/>
    <w:rsid w:val="00695C2C"/>
    <w:rsid w:val="006965D2"/>
    <w:rsid w:val="00696877"/>
    <w:rsid w:val="00696A4C"/>
    <w:rsid w:val="006970B3"/>
    <w:rsid w:val="006972FE"/>
    <w:rsid w:val="00697830"/>
    <w:rsid w:val="006A05F4"/>
    <w:rsid w:val="006A0A68"/>
    <w:rsid w:val="006A0CE1"/>
    <w:rsid w:val="006A0DD9"/>
    <w:rsid w:val="006A123B"/>
    <w:rsid w:val="006A1316"/>
    <w:rsid w:val="006A1411"/>
    <w:rsid w:val="006A142A"/>
    <w:rsid w:val="006A15C0"/>
    <w:rsid w:val="006A1680"/>
    <w:rsid w:val="006A1693"/>
    <w:rsid w:val="006A19D9"/>
    <w:rsid w:val="006A1D3E"/>
    <w:rsid w:val="006A1DA6"/>
    <w:rsid w:val="006A2145"/>
    <w:rsid w:val="006A2FBE"/>
    <w:rsid w:val="006A2FE3"/>
    <w:rsid w:val="006A3613"/>
    <w:rsid w:val="006A3F23"/>
    <w:rsid w:val="006A4033"/>
    <w:rsid w:val="006A45C2"/>
    <w:rsid w:val="006A54A2"/>
    <w:rsid w:val="006A5957"/>
    <w:rsid w:val="006A5C16"/>
    <w:rsid w:val="006A5E0A"/>
    <w:rsid w:val="006A5E2E"/>
    <w:rsid w:val="006A5F25"/>
    <w:rsid w:val="006A6262"/>
    <w:rsid w:val="006A6700"/>
    <w:rsid w:val="006A6E9E"/>
    <w:rsid w:val="006A7074"/>
    <w:rsid w:val="006A72A3"/>
    <w:rsid w:val="006A771A"/>
    <w:rsid w:val="006A78A5"/>
    <w:rsid w:val="006A7AE3"/>
    <w:rsid w:val="006B0175"/>
    <w:rsid w:val="006B024E"/>
    <w:rsid w:val="006B0758"/>
    <w:rsid w:val="006B09FA"/>
    <w:rsid w:val="006B0D78"/>
    <w:rsid w:val="006B0EAD"/>
    <w:rsid w:val="006B1187"/>
    <w:rsid w:val="006B13A7"/>
    <w:rsid w:val="006B13E9"/>
    <w:rsid w:val="006B1896"/>
    <w:rsid w:val="006B203D"/>
    <w:rsid w:val="006B20A5"/>
    <w:rsid w:val="006B24B0"/>
    <w:rsid w:val="006B267E"/>
    <w:rsid w:val="006B26F1"/>
    <w:rsid w:val="006B32D2"/>
    <w:rsid w:val="006B37EF"/>
    <w:rsid w:val="006B3A8B"/>
    <w:rsid w:val="006B3F4D"/>
    <w:rsid w:val="006B44BF"/>
    <w:rsid w:val="006B45B6"/>
    <w:rsid w:val="006B4687"/>
    <w:rsid w:val="006B4A9C"/>
    <w:rsid w:val="006B4C95"/>
    <w:rsid w:val="006B5500"/>
    <w:rsid w:val="006B568D"/>
    <w:rsid w:val="006B58D0"/>
    <w:rsid w:val="006B5F88"/>
    <w:rsid w:val="006B6101"/>
    <w:rsid w:val="006B6E1D"/>
    <w:rsid w:val="006B71CD"/>
    <w:rsid w:val="006B7270"/>
    <w:rsid w:val="006B7375"/>
    <w:rsid w:val="006C0286"/>
    <w:rsid w:val="006C02D4"/>
    <w:rsid w:val="006C06EB"/>
    <w:rsid w:val="006C095A"/>
    <w:rsid w:val="006C09F6"/>
    <w:rsid w:val="006C0F17"/>
    <w:rsid w:val="006C1250"/>
    <w:rsid w:val="006C186D"/>
    <w:rsid w:val="006C2046"/>
    <w:rsid w:val="006C20AB"/>
    <w:rsid w:val="006C20C9"/>
    <w:rsid w:val="006C22E3"/>
    <w:rsid w:val="006C238F"/>
    <w:rsid w:val="006C2470"/>
    <w:rsid w:val="006C2581"/>
    <w:rsid w:val="006C272C"/>
    <w:rsid w:val="006C29BE"/>
    <w:rsid w:val="006C3422"/>
    <w:rsid w:val="006C3A8E"/>
    <w:rsid w:val="006C4AD0"/>
    <w:rsid w:val="006C528E"/>
    <w:rsid w:val="006C52AF"/>
    <w:rsid w:val="006C5802"/>
    <w:rsid w:val="006C582F"/>
    <w:rsid w:val="006C5AA8"/>
    <w:rsid w:val="006C5C4E"/>
    <w:rsid w:val="006C66D3"/>
    <w:rsid w:val="006C69E6"/>
    <w:rsid w:val="006C6E5C"/>
    <w:rsid w:val="006C7011"/>
    <w:rsid w:val="006C70F7"/>
    <w:rsid w:val="006C7CEE"/>
    <w:rsid w:val="006D03D2"/>
    <w:rsid w:val="006D0784"/>
    <w:rsid w:val="006D0C5F"/>
    <w:rsid w:val="006D10B2"/>
    <w:rsid w:val="006D113F"/>
    <w:rsid w:val="006D1572"/>
    <w:rsid w:val="006D19A8"/>
    <w:rsid w:val="006D1D7B"/>
    <w:rsid w:val="006D1DD8"/>
    <w:rsid w:val="006D1E84"/>
    <w:rsid w:val="006D27F9"/>
    <w:rsid w:val="006D2D76"/>
    <w:rsid w:val="006D2F54"/>
    <w:rsid w:val="006D3B5E"/>
    <w:rsid w:val="006D3DDA"/>
    <w:rsid w:val="006D401F"/>
    <w:rsid w:val="006D4047"/>
    <w:rsid w:val="006D5189"/>
    <w:rsid w:val="006D584A"/>
    <w:rsid w:val="006D5903"/>
    <w:rsid w:val="006D5904"/>
    <w:rsid w:val="006D6018"/>
    <w:rsid w:val="006D6063"/>
    <w:rsid w:val="006D65E3"/>
    <w:rsid w:val="006D684F"/>
    <w:rsid w:val="006D6DF8"/>
    <w:rsid w:val="006D74AB"/>
    <w:rsid w:val="006D7B37"/>
    <w:rsid w:val="006E001A"/>
    <w:rsid w:val="006E00B4"/>
    <w:rsid w:val="006E0989"/>
    <w:rsid w:val="006E1034"/>
    <w:rsid w:val="006E20F3"/>
    <w:rsid w:val="006E2A00"/>
    <w:rsid w:val="006E2F77"/>
    <w:rsid w:val="006E315F"/>
    <w:rsid w:val="006E3D2B"/>
    <w:rsid w:val="006E3EF6"/>
    <w:rsid w:val="006E41F7"/>
    <w:rsid w:val="006E4576"/>
    <w:rsid w:val="006E478D"/>
    <w:rsid w:val="006E5C3B"/>
    <w:rsid w:val="006E5DE6"/>
    <w:rsid w:val="006E5DFF"/>
    <w:rsid w:val="006E61C9"/>
    <w:rsid w:val="006E6995"/>
    <w:rsid w:val="006E699E"/>
    <w:rsid w:val="006E6A2D"/>
    <w:rsid w:val="006E7A76"/>
    <w:rsid w:val="006E7B2E"/>
    <w:rsid w:val="006E7F3C"/>
    <w:rsid w:val="006E7F7A"/>
    <w:rsid w:val="006F0457"/>
    <w:rsid w:val="006F04F4"/>
    <w:rsid w:val="006F0A57"/>
    <w:rsid w:val="006F1266"/>
    <w:rsid w:val="006F13E4"/>
    <w:rsid w:val="006F1E59"/>
    <w:rsid w:val="006F209C"/>
    <w:rsid w:val="006F20B8"/>
    <w:rsid w:val="006F3772"/>
    <w:rsid w:val="006F3B7A"/>
    <w:rsid w:val="006F3CA6"/>
    <w:rsid w:val="006F3CAC"/>
    <w:rsid w:val="006F403C"/>
    <w:rsid w:val="006F46A0"/>
    <w:rsid w:val="006F4705"/>
    <w:rsid w:val="006F4E36"/>
    <w:rsid w:val="006F511B"/>
    <w:rsid w:val="006F5E47"/>
    <w:rsid w:val="006F6621"/>
    <w:rsid w:val="006F675B"/>
    <w:rsid w:val="006F6A7F"/>
    <w:rsid w:val="006F713D"/>
    <w:rsid w:val="006F7ABC"/>
    <w:rsid w:val="006F7D78"/>
    <w:rsid w:val="007003D9"/>
    <w:rsid w:val="00700430"/>
    <w:rsid w:val="007007D5"/>
    <w:rsid w:val="007009CC"/>
    <w:rsid w:val="00700F99"/>
    <w:rsid w:val="007010D4"/>
    <w:rsid w:val="007015AB"/>
    <w:rsid w:val="00702787"/>
    <w:rsid w:val="00702E72"/>
    <w:rsid w:val="00703021"/>
    <w:rsid w:val="00703A83"/>
    <w:rsid w:val="00703DB1"/>
    <w:rsid w:val="00704399"/>
    <w:rsid w:val="007048CD"/>
    <w:rsid w:val="00705527"/>
    <w:rsid w:val="007057B8"/>
    <w:rsid w:val="00705919"/>
    <w:rsid w:val="00705DF6"/>
    <w:rsid w:val="00706683"/>
    <w:rsid w:val="007066C4"/>
    <w:rsid w:val="00706E86"/>
    <w:rsid w:val="0070709B"/>
    <w:rsid w:val="00707278"/>
    <w:rsid w:val="00710027"/>
    <w:rsid w:val="00710073"/>
    <w:rsid w:val="00710B22"/>
    <w:rsid w:val="00710BCE"/>
    <w:rsid w:val="00710D6B"/>
    <w:rsid w:val="00710F78"/>
    <w:rsid w:val="007110AC"/>
    <w:rsid w:val="007112CC"/>
    <w:rsid w:val="00711449"/>
    <w:rsid w:val="00711589"/>
    <w:rsid w:val="0071192B"/>
    <w:rsid w:val="007127C7"/>
    <w:rsid w:val="00712A7A"/>
    <w:rsid w:val="00712BE0"/>
    <w:rsid w:val="007140DA"/>
    <w:rsid w:val="007147D7"/>
    <w:rsid w:val="00714939"/>
    <w:rsid w:val="00714F20"/>
    <w:rsid w:val="007159DE"/>
    <w:rsid w:val="00715F14"/>
    <w:rsid w:val="0071642E"/>
    <w:rsid w:val="007166A0"/>
    <w:rsid w:val="007167E2"/>
    <w:rsid w:val="00716F78"/>
    <w:rsid w:val="00716FB5"/>
    <w:rsid w:val="00717CCC"/>
    <w:rsid w:val="00720113"/>
    <w:rsid w:val="00720144"/>
    <w:rsid w:val="00720430"/>
    <w:rsid w:val="00720893"/>
    <w:rsid w:val="00720B56"/>
    <w:rsid w:val="00720BF8"/>
    <w:rsid w:val="0072108C"/>
    <w:rsid w:val="0072118B"/>
    <w:rsid w:val="00721B1A"/>
    <w:rsid w:val="00721B42"/>
    <w:rsid w:val="00721BB6"/>
    <w:rsid w:val="00721BE1"/>
    <w:rsid w:val="00721F4D"/>
    <w:rsid w:val="00722B71"/>
    <w:rsid w:val="00723163"/>
    <w:rsid w:val="007234D1"/>
    <w:rsid w:val="00724039"/>
    <w:rsid w:val="0072573E"/>
    <w:rsid w:val="00726046"/>
    <w:rsid w:val="007264AD"/>
    <w:rsid w:val="007265B2"/>
    <w:rsid w:val="00726E50"/>
    <w:rsid w:val="007277E0"/>
    <w:rsid w:val="007278D9"/>
    <w:rsid w:val="007279A3"/>
    <w:rsid w:val="00727FA8"/>
    <w:rsid w:val="007302E5"/>
    <w:rsid w:val="00730760"/>
    <w:rsid w:val="00730802"/>
    <w:rsid w:val="00730B33"/>
    <w:rsid w:val="00731456"/>
    <w:rsid w:val="007318D4"/>
    <w:rsid w:val="00731C11"/>
    <w:rsid w:val="00731CDF"/>
    <w:rsid w:val="00732000"/>
    <w:rsid w:val="00732019"/>
    <w:rsid w:val="007322A1"/>
    <w:rsid w:val="0073236E"/>
    <w:rsid w:val="007324D9"/>
    <w:rsid w:val="0073277D"/>
    <w:rsid w:val="00732EAF"/>
    <w:rsid w:val="0073366A"/>
    <w:rsid w:val="00733C98"/>
    <w:rsid w:val="00733E17"/>
    <w:rsid w:val="00733E8D"/>
    <w:rsid w:val="007350D6"/>
    <w:rsid w:val="00735D20"/>
    <w:rsid w:val="0073643A"/>
    <w:rsid w:val="00736442"/>
    <w:rsid w:val="007367E3"/>
    <w:rsid w:val="007369FF"/>
    <w:rsid w:val="00736A7A"/>
    <w:rsid w:val="00736DE3"/>
    <w:rsid w:val="00736E75"/>
    <w:rsid w:val="00736FBD"/>
    <w:rsid w:val="007373C9"/>
    <w:rsid w:val="007377EC"/>
    <w:rsid w:val="007406F6"/>
    <w:rsid w:val="00740929"/>
    <w:rsid w:val="00740E61"/>
    <w:rsid w:val="00741304"/>
    <w:rsid w:val="007414F4"/>
    <w:rsid w:val="0074173F"/>
    <w:rsid w:val="007420BD"/>
    <w:rsid w:val="00742363"/>
    <w:rsid w:val="00742A47"/>
    <w:rsid w:val="007430EB"/>
    <w:rsid w:val="007448A2"/>
    <w:rsid w:val="007450AD"/>
    <w:rsid w:val="00745EC1"/>
    <w:rsid w:val="00746826"/>
    <w:rsid w:val="007468DE"/>
    <w:rsid w:val="00746A30"/>
    <w:rsid w:val="00746B34"/>
    <w:rsid w:val="00747365"/>
    <w:rsid w:val="00747526"/>
    <w:rsid w:val="007478E9"/>
    <w:rsid w:val="00747D25"/>
    <w:rsid w:val="007503EE"/>
    <w:rsid w:val="00750584"/>
    <w:rsid w:val="00751838"/>
    <w:rsid w:val="007526A1"/>
    <w:rsid w:val="00752B3C"/>
    <w:rsid w:val="00752C53"/>
    <w:rsid w:val="00752D02"/>
    <w:rsid w:val="00752EA9"/>
    <w:rsid w:val="007530C0"/>
    <w:rsid w:val="007533D1"/>
    <w:rsid w:val="0075366B"/>
    <w:rsid w:val="00754226"/>
    <w:rsid w:val="00754501"/>
    <w:rsid w:val="00754A58"/>
    <w:rsid w:val="00754B54"/>
    <w:rsid w:val="00754C30"/>
    <w:rsid w:val="00754C5A"/>
    <w:rsid w:val="0075558D"/>
    <w:rsid w:val="00755D87"/>
    <w:rsid w:val="007561BD"/>
    <w:rsid w:val="00756228"/>
    <w:rsid w:val="007563BA"/>
    <w:rsid w:val="00756513"/>
    <w:rsid w:val="007567A2"/>
    <w:rsid w:val="00756FFE"/>
    <w:rsid w:val="007576E9"/>
    <w:rsid w:val="007601E6"/>
    <w:rsid w:val="00760A63"/>
    <w:rsid w:val="00760B6B"/>
    <w:rsid w:val="00761006"/>
    <w:rsid w:val="007616E6"/>
    <w:rsid w:val="007619DD"/>
    <w:rsid w:val="00762910"/>
    <w:rsid w:val="00762BD0"/>
    <w:rsid w:val="007631C9"/>
    <w:rsid w:val="007633D4"/>
    <w:rsid w:val="007635A1"/>
    <w:rsid w:val="00763FC4"/>
    <w:rsid w:val="00764737"/>
    <w:rsid w:val="0076486C"/>
    <w:rsid w:val="00764EA3"/>
    <w:rsid w:val="00764F85"/>
    <w:rsid w:val="00766620"/>
    <w:rsid w:val="00766D3E"/>
    <w:rsid w:val="00766FFB"/>
    <w:rsid w:val="007674DE"/>
    <w:rsid w:val="00767610"/>
    <w:rsid w:val="00767692"/>
    <w:rsid w:val="007676A5"/>
    <w:rsid w:val="00767859"/>
    <w:rsid w:val="0076795A"/>
    <w:rsid w:val="0076796F"/>
    <w:rsid w:val="00767B9D"/>
    <w:rsid w:val="00770302"/>
    <w:rsid w:val="0077131E"/>
    <w:rsid w:val="007714E6"/>
    <w:rsid w:val="00771A7D"/>
    <w:rsid w:val="00771B55"/>
    <w:rsid w:val="00771BAE"/>
    <w:rsid w:val="00771D31"/>
    <w:rsid w:val="00772123"/>
    <w:rsid w:val="00772D63"/>
    <w:rsid w:val="00772FD4"/>
    <w:rsid w:val="00773083"/>
    <w:rsid w:val="007735A1"/>
    <w:rsid w:val="0077384D"/>
    <w:rsid w:val="00773B4C"/>
    <w:rsid w:val="00774079"/>
    <w:rsid w:val="00774198"/>
    <w:rsid w:val="007741D0"/>
    <w:rsid w:val="0077467C"/>
    <w:rsid w:val="00775439"/>
    <w:rsid w:val="007766F0"/>
    <w:rsid w:val="00776D50"/>
    <w:rsid w:val="00777365"/>
    <w:rsid w:val="00777ECB"/>
    <w:rsid w:val="00780DC4"/>
    <w:rsid w:val="007817E0"/>
    <w:rsid w:val="007822D5"/>
    <w:rsid w:val="00782428"/>
    <w:rsid w:val="00782499"/>
    <w:rsid w:val="00782844"/>
    <w:rsid w:val="00782AEA"/>
    <w:rsid w:val="00782B1E"/>
    <w:rsid w:val="007836E9"/>
    <w:rsid w:val="00783E64"/>
    <w:rsid w:val="00784DDF"/>
    <w:rsid w:val="00784E7B"/>
    <w:rsid w:val="0078547A"/>
    <w:rsid w:val="00785686"/>
    <w:rsid w:val="0078598D"/>
    <w:rsid w:val="00785C6C"/>
    <w:rsid w:val="00785FA2"/>
    <w:rsid w:val="007865A8"/>
    <w:rsid w:val="007873E4"/>
    <w:rsid w:val="00787B12"/>
    <w:rsid w:val="007901D3"/>
    <w:rsid w:val="0079044E"/>
    <w:rsid w:val="00790A12"/>
    <w:rsid w:val="00791053"/>
    <w:rsid w:val="007910BD"/>
    <w:rsid w:val="00791176"/>
    <w:rsid w:val="007914BD"/>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7DD"/>
    <w:rsid w:val="007948F9"/>
    <w:rsid w:val="00794A9C"/>
    <w:rsid w:val="00794FC5"/>
    <w:rsid w:val="00795690"/>
    <w:rsid w:val="007959CD"/>
    <w:rsid w:val="00796D15"/>
    <w:rsid w:val="00796E0C"/>
    <w:rsid w:val="00797545"/>
    <w:rsid w:val="007979C7"/>
    <w:rsid w:val="007A06E6"/>
    <w:rsid w:val="007A08B1"/>
    <w:rsid w:val="007A1921"/>
    <w:rsid w:val="007A19D1"/>
    <w:rsid w:val="007A1B96"/>
    <w:rsid w:val="007A1C95"/>
    <w:rsid w:val="007A224D"/>
    <w:rsid w:val="007A2B00"/>
    <w:rsid w:val="007A3615"/>
    <w:rsid w:val="007A36DC"/>
    <w:rsid w:val="007A3895"/>
    <w:rsid w:val="007A3E1B"/>
    <w:rsid w:val="007A4096"/>
    <w:rsid w:val="007A44B6"/>
    <w:rsid w:val="007A468C"/>
    <w:rsid w:val="007A4C69"/>
    <w:rsid w:val="007A4D71"/>
    <w:rsid w:val="007A4FC8"/>
    <w:rsid w:val="007A5379"/>
    <w:rsid w:val="007A5572"/>
    <w:rsid w:val="007A5A70"/>
    <w:rsid w:val="007A5F51"/>
    <w:rsid w:val="007A6698"/>
    <w:rsid w:val="007A6ECC"/>
    <w:rsid w:val="007A70F3"/>
    <w:rsid w:val="007A7563"/>
    <w:rsid w:val="007B0CA5"/>
    <w:rsid w:val="007B0E7F"/>
    <w:rsid w:val="007B179E"/>
    <w:rsid w:val="007B209C"/>
    <w:rsid w:val="007B23B5"/>
    <w:rsid w:val="007B23BC"/>
    <w:rsid w:val="007B2517"/>
    <w:rsid w:val="007B3356"/>
    <w:rsid w:val="007B39CD"/>
    <w:rsid w:val="007B3F66"/>
    <w:rsid w:val="007B40BB"/>
    <w:rsid w:val="007B452A"/>
    <w:rsid w:val="007B54CB"/>
    <w:rsid w:val="007B5618"/>
    <w:rsid w:val="007B571B"/>
    <w:rsid w:val="007B5895"/>
    <w:rsid w:val="007B6617"/>
    <w:rsid w:val="007B6862"/>
    <w:rsid w:val="007B68D8"/>
    <w:rsid w:val="007B6ABD"/>
    <w:rsid w:val="007B6E39"/>
    <w:rsid w:val="007B6E77"/>
    <w:rsid w:val="007B73BB"/>
    <w:rsid w:val="007B75DC"/>
    <w:rsid w:val="007C00F8"/>
    <w:rsid w:val="007C0477"/>
    <w:rsid w:val="007C04FC"/>
    <w:rsid w:val="007C0B98"/>
    <w:rsid w:val="007C15B3"/>
    <w:rsid w:val="007C1611"/>
    <w:rsid w:val="007C207E"/>
    <w:rsid w:val="007C2271"/>
    <w:rsid w:val="007C27C2"/>
    <w:rsid w:val="007C304A"/>
    <w:rsid w:val="007C3443"/>
    <w:rsid w:val="007C3697"/>
    <w:rsid w:val="007C3966"/>
    <w:rsid w:val="007C4050"/>
    <w:rsid w:val="007C4F16"/>
    <w:rsid w:val="007C50D3"/>
    <w:rsid w:val="007C563A"/>
    <w:rsid w:val="007C56A3"/>
    <w:rsid w:val="007C6570"/>
    <w:rsid w:val="007C683D"/>
    <w:rsid w:val="007C76B9"/>
    <w:rsid w:val="007C7BB1"/>
    <w:rsid w:val="007D0471"/>
    <w:rsid w:val="007D147D"/>
    <w:rsid w:val="007D18D9"/>
    <w:rsid w:val="007D1B0A"/>
    <w:rsid w:val="007D244D"/>
    <w:rsid w:val="007D2477"/>
    <w:rsid w:val="007D28B0"/>
    <w:rsid w:val="007D29FC"/>
    <w:rsid w:val="007D3117"/>
    <w:rsid w:val="007D357D"/>
    <w:rsid w:val="007D3E44"/>
    <w:rsid w:val="007D461D"/>
    <w:rsid w:val="007D499C"/>
    <w:rsid w:val="007D52B8"/>
    <w:rsid w:val="007D56E3"/>
    <w:rsid w:val="007D5743"/>
    <w:rsid w:val="007D5BC4"/>
    <w:rsid w:val="007D5C84"/>
    <w:rsid w:val="007D5CE4"/>
    <w:rsid w:val="007D628E"/>
    <w:rsid w:val="007D6581"/>
    <w:rsid w:val="007D669C"/>
    <w:rsid w:val="007D66F3"/>
    <w:rsid w:val="007D768E"/>
    <w:rsid w:val="007D7A42"/>
    <w:rsid w:val="007E0084"/>
    <w:rsid w:val="007E0C11"/>
    <w:rsid w:val="007E154D"/>
    <w:rsid w:val="007E16C8"/>
    <w:rsid w:val="007E2432"/>
    <w:rsid w:val="007E2466"/>
    <w:rsid w:val="007E24C9"/>
    <w:rsid w:val="007E259F"/>
    <w:rsid w:val="007E2B6B"/>
    <w:rsid w:val="007E3654"/>
    <w:rsid w:val="007E39AB"/>
    <w:rsid w:val="007E39BB"/>
    <w:rsid w:val="007E3A95"/>
    <w:rsid w:val="007E3D7F"/>
    <w:rsid w:val="007E40CA"/>
    <w:rsid w:val="007E44F9"/>
    <w:rsid w:val="007E466E"/>
    <w:rsid w:val="007E51F1"/>
    <w:rsid w:val="007E54B0"/>
    <w:rsid w:val="007E597D"/>
    <w:rsid w:val="007E59B8"/>
    <w:rsid w:val="007E64A0"/>
    <w:rsid w:val="007E650A"/>
    <w:rsid w:val="007E6647"/>
    <w:rsid w:val="007E68E7"/>
    <w:rsid w:val="007E6BF9"/>
    <w:rsid w:val="007E6D24"/>
    <w:rsid w:val="007E6FEB"/>
    <w:rsid w:val="007E7277"/>
    <w:rsid w:val="007E72E7"/>
    <w:rsid w:val="007E7648"/>
    <w:rsid w:val="007E7956"/>
    <w:rsid w:val="007E7A54"/>
    <w:rsid w:val="007E7A78"/>
    <w:rsid w:val="007F02C8"/>
    <w:rsid w:val="007F036C"/>
    <w:rsid w:val="007F05E1"/>
    <w:rsid w:val="007F05FD"/>
    <w:rsid w:val="007F0DEA"/>
    <w:rsid w:val="007F0E8D"/>
    <w:rsid w:val="007F13F7"/>
    <w:rsid w:val="007F187F"/>
    <w:rsid w:val="007F256F"/>
    <w:rsid w:val="007F25ED"/>
    <w:rsid w:val="007F2782"/>
    <w:rsid w:val="007F27E9"/>
    <w:rsid w:val="007F2A95"/>
    <w:rsid w:val="007F2F09"/>
    <w:rsid w:val="007F36ED"/>
    <w:rsid w:val="007F3728"/>
    <w:rsid w:val="007F444F"/>
    <w:rsid w:val="007F5194"/>
    <w:rsid w:val="007F52CE"/>
    <w:rsid w:val="007F5370"/>
    <w:rsid w:val="007F54C9"/>
    <w:rsid w:val="007F5521"/>
    <w:rsid w:val="007F6052"/>
    <w:rsid w:val="007F6216"/>
    <w:rsid w:val="007F6594"/>
    <w:rsid w:val="007F6DCD"/>
    <w:rsid w:val="007F6FD4"/>
    <w:rsid w:val="007F7523"/>
    <w:rsid w:val="007F7CB4"/>
    <w:rsid w:val="007F7D9B"/>
    <w:rsid w:val="007F7E66"/>
    <w:rsid w:val="007F7F25"/>
    <w:rsid w:val="00800EEB"/>
    <w:rsid w:val="008014BD"/>
    <w:rsid w:val="008020C0"/>
    <w:rsid w:val="0080232A"/>
    <w:rsid w:val="008028ED"/>
    <w:rsid w:val="00802D7A"/>
    <w:rsid w:val="0080360E"/>
    <w:rsid w:val="0080361D"/>
    <w:rsid w:val="00803A1E"/>
    <w:rsid w:val="008043B0"/>
    <w:rsid w:val="00804F0F"/>
    <w:rsid w:val="0080510D"/>
    <w:rsid w:val="00805AC6"/>
    <w:rsid w:val="00805C19"/>
    <w:rsid w:val="008062F2"/>
    <w:rsid w:val="0080756E"/>
    <w:rsid w:val="008076EE"/>
    <w:rsid w:val="0080771A"/>
    <w:rsid w:val="00807723"/>
    <w:rsid w:val="00807912"/>
    <w:rsid w:val="00807F3C"/>
    <w:rsid w:val="0081014C"/>
    <w:rsid w:val="00810461"/>
    <w:rsid w:val="00810524"/>
    <w:rsid w:val="00810632"/>
    <w:rsid w:val="0081094B"/>
    <w:rsid w:val="008109AD"/>
    <w:rsid w:val="00810C86"/>
    <w:rsid w:val="00810CF1"/>
    <w:rsid w:val="00811477"/>
    <w:rsid w:val="00811FDE"/>
    <w:rsid w:val="008122A3"/>
    <w:rsid w:val="00812597"/>
    <w:rsid w:val="008126B4"/>
    <w:rsid w:val="008128EB"/>
    <w:rsid w:val="00812D1C"/>
    <w:rsid w:val="00813507"/>
    <w:rsid w:val="00813A80"/>
    <w:rsid w:val="00813ED0"/>
    <w:rsid w:val="0081423F"/>
    <w:rsid w:val="00814B30"/>
    <w:rsid w:val="008157DA"/>
    <w:rsid w:val="0081583A"/>
    <w:rsid w:val="008161A1"/>
    <w:rsid w:val="008162BA"/>
    <w:rsid w:val="00816F7D"/>
    <w:rsid w:val="0081792B"/>
    <w:rsid w:val="0082039C"/>
    <w:rsid w:val="00821094"/>
    <w:rsid w:val="008218F0"/>
    <w:rsid w:val="00821F54"/>
    <w:rsid w:val="008220C0"/>
    <w:rsid w:val="0082219E"/>
    <w:rsid w:val="00822489"/>
    <w:rsid w:val="00822571"/>
    <w:rsid w:val="008225DA"/>
    <w:rsid w:val="00822871"/>
    <w:rsid w:val="00822888"/>
    <w:rsid w:val="00822F92"/>
    <w:rsid w:val="00823054"/>
    <w:rsid w:val="008239F4"/>
    <w:rsid w:val="00823B1D"/>
    <w:rsid w:val="00823C33"/>
    <w:rsid w:val="00824719"/>
    <w:rsid w:val="008250BD"/>
    <w:rsid w:val="00825443"/>
    <w:rsid w:val="00825468"/>
    <w:rsid w:val="00826147"/>
    <w:rsid w:val="008262D9"/>
    <w:rsid w:val="0082648E"/>
    <w:rsid w:val="008266A1"/>
    <w:rsid w:val="008266E0"/>
    <w:rsid w:val="00827366"/>
    <w:rsid w:val="00827B7A"/>
    <w:rsid w:val="00827D08"/>
    <w:rsid w:val="00827FC0"/>
    <w:rsid w:val="00830860"/>
    <w:rsid w:val="00831168"/>
    <w:rsid w:val="00831545"/>
    <w:rsid w:val="008315B0"/>
    <w:rsid w:val="00831B27"/>
    <w:rsid w:val="00831B63"/>
    <w:rsid w:val="00831E18"/>
    <w:rsid w:val="0083218D"/>
    <w:rsid w:val="0083244B"/>
    <w:rsid w:val="008327AA"/>
    <w:rsid w:val="008330FD"/>
    <w:rsid w:val="0083317F"/>
    <w:rsid w:val="00833813"/>
    <w:rsid w:val="008338E0"/>
    <w:rsid w:val="00833F3D"/>
    <w:rsid w:val="00834E26"/>
    <w:rsid w:val="00835D83"/>
    <w:rsid w:val="00835F58"/>
    <w:rsid w:val="0083638A"/>
    <w:rsid w:val="0083770A"/>
    <w:rsid w:val="008378CA"/>
    <w:rsid w:val="008401F8"/>
    <w:rsid w:val="0084097B"/>
    <w:rsid w:val="008411C8"/>
    <w:rsid w:val="008413D5"/>
    <w:rsid w:val="008417A5"/>
    <w:rsid w:val="0084199B"/>
    <w:rsid w:val="00842372"/>
    <w:rsid w:val="00842454"/>
    <w:rsid w:val="008426A8"/>
    <w:rsid w:val="00842A9C"/>
    <w:rsid w:val="00842C07"/>
    <w:rsid w:val="00842F49"/>
    <w:rsid w:val="00842FB0"/>
    <w:rsid w:val="00843F3F"/>
    <w:rsid w:val="00844251"/>
    <w:rsid w:val="00844263"/>
    <w:rsid w:val="00844376"/>
    <w:rsid w:val="008443C1"/>
    <w:rsid w:val="008445C0"/>
    <w:rsid w:val="0084484F"/>
    <w:rsid w:val="008449D6"/>
    <w:rsid w:val="00844D45"/>
    <w:rsid w:val="00844E1F"/>
    <w:rsid w:val="0084550E"/>
    <w:rsid w:val="0084570E"/>
    <w:rsid w:val="00845E32"/>
    <w:rsid w:val="008462CF"/>
    <w:rsid w:val="008467AB"/>
    <w:rsid w:val="0084697E"/>
    <w:rsid w:val="008469FD"/>
    <w:rsid w:val="00846E80"/>
    <w:rsid w:val="00846FCE"/>
    <w:rsid w:val="00847146"/>
    <w:rsid w:val="00847E56"/>
    <w:rsid w:val="008502DA"/>
    <w:rsid w:val="008502F5"/>
    <w:rsid w:val="008505FF"/>
    <w:rsid w:val="008506A8"/>
    <w:rsid w:val="00850CFB"/>
    <w:rsid w:val="00850D7E"/>
    <w:rsid w:val="00851885"/>
    <w:rsid w:val="00851AA5"/>
    <w:rsid w:val="00851B1A"/>
    <w:rsid w:val="00851D15"/>
    <w:rsid w:val="00851D88"/>
    <w:rsid w:val="00851FF8"/>
    <w:rsid w:val="0085266F"/>
    <w:rsid w:val="008527A9"/>
    <w:rsid w:val="00854708"/>
    <w:rsid w:val="00854C85"/>
    <w:rsid w:val="00854D99"/>
    <w:rsid w:val="00855095"/>
    <w:rsid w:val="008551EF"/>
    <w:rsid w:val="0085657E"/>
    <w:rsid w:val="008570D5"/>
    <w:rsid w:val="008571F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3BAE"/>
    <w:rsid w:val="008649F3"/>
    <w:rsid w:val="00864A0E"/>
    <w:rsid w:val="00864B18"/>
    <w:rsid w:val="0086506F"/>
    <w:rsid w:val="008659C7"/>
    <w:rsid w:val="0086798E"/>
    <w:rsid w:val="00867D48"/>
    <w:rsid w:val="008702EA"/>
    <w:rsid w:val="0087074D"/>
    <w:rsid w:val="00870B86"/>
    <w:rsid w:val="00871117"/>
    <w:rsid w:val="00871A95"/>
    <w:rsid w:val="00872764"/>
    <w:rsid w:val="0087322F"/>
    <w:rsid w:val="0087387F"/>
    <w:rsid w:val="00873D08"/>
    <w:rsid w:val="00874990"/>
    <w:rsid w:val="00874E99"/>
    <w:rsid w:val="00875527"/>
    <w:rsid w:val="00875E38"/>
    <w:rsid w:val="008760E7"/>
    <w:rsid w:val="00876559"/>
    <w:rsid w:val="008766D8"/>
    <w:rsid w:val="00876E0D"/>
    <w:rsid w:val="00876FE0"/>
    <w:rsid w:val="0087709E"/>
    <w:rsid w:val="008772AF"/>
    <w:rsid w:val="0087754D"/>
    <w:rsid w:val="008808F7"/>
    <w:rsid w:val="00880B86"/>
    <w:rsid w:val="00880D89"/>
    <w:rsid w:val="00880E6B"/>
    <w:rsid w:val="0088160A"/>
    <w:rsid w:val="00881989"/>
    <w:rsid w:val="00881BBD"/>
    <w:rsid w:val="00881DBF"/>
    <w:rsid w:val="00881EE3"/>
    <w:rsid w:val="0088202C"/>
    <w:rsid w:val="00882603"/>
    <w:rsid w:val="00882FC8"/>
    <w:rsid w:val="0088309F"/>
    <w:rsid w:val="008831C4"/>
    <w:rsid w:val="00883287"/>
    <w:rsid w:val="008833AE"/>
    <w:rsid w:val="00884B57"/>
    <w:rsid w:val="00885A8C"/>
    <w:rsid w:val="00885AD5"/>
    <w:rsid w:val="0088659D"/>
    <w:rsid w:val="008868B5"/>
    <w:rsid w:val="00886BE8"/>
    <w:rsid w:val="00887BBC"/>
    <w:rsid w:val="00887EBB"/>
    <w:rsid w:val="00887FA4"/>
    <w:rsid w:val="00890EC7"/>
    <w:rsid w:val="00890F2B"/>
    <w:rsid w:val="00891149"/>
    <w:rsid w:val="008911F2"/>
    <w:rsid w:val="0089132A"/>
    <w:rsid w:val="00891487"/>
    <w:rsid w:val="008917A4"/>
    <w:rsid w:val="00891AF2"/>
    <w:rsid w:val="00891C01"/>
    <w:rsid w:val="00891C2D"/>
    <w:rsid w:val="008920E8"/>
    <w:rsid w:val="00893CEC"/>
    <w:rsid w:val="0089407E"/>
    <w:rsid w:val="008941AE"/>
    <w:rsid w:val="00894A08"/>
    <w:rsid w:val="00894E63"/>
    <w:rsid w:val="008955F2"/>
    <w:rsid w:val="008963C3"/>
    <w:rsid w:val="0089662D"/>
    <w:rsid w:val="00896A08"/>
    <w:rsid w:val="00896B8A"/>
    <w:rsid w:val="00896E8E"/>
    <w:rsid w:val="008974CD"/>
    <w:rsid w:val="0089773C"/>
    <w:rsid w:val="00897B1A"/>
    <w:rsid w:val="00897C5B"/>
    <w:rsid w:val="008A0279"/>
    <w:rsid w:val="008A0963"/>
    <w:rsid w:val="008A0B12"/>
    <w:rsid w:val="008A0D6A"/>
    <w:rsid w:val="008A0DAA"/>
    <w:rsid w:val="008A11D4"/>
    <w:rsid w:val="008A154E"/>
    <w:rsid w:val="008A16CF"/>
    <w:rsid w:val="008A1DE0"/>
    <w:rsid w:val="008A1FBE"/>
    <w:rsid w:val="008A2379"/>
    <w:rsid w:val="008A27DA"/>
    <w:rsid w:val="008A2A67"/>
    <w:rsid w:val="008A2EFE"/>
    <w:rsid w:val="008A3F87"/>
    <w:rsid w:val="008A43EA"/>
    <w:rsid w:val="008A58E9"/>
    <w:rsid w:val="008A5B0F"/>
    <w:rsid w:val="008A61A8"/>
    <w:rsid w:val="008A6550"/>
    <w:rsid w:val="008A676E"/>
    <w:rsid w:val="008A6A99"/>
    <w:rsid w:val="008A6F93"/>
    <w:rsid w:val="008A74B8"/>
    <w:rsid w:val="008A7A1D"/>
    <w:rsid w:val="008A7B83"/>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FBF"/>
    <w:rsid w:val="008C0093"/>
    <w:rsid w:val="008C00A3"/>
    <w:rsid w:val="008C00F7"/>
    <w:rsid w:val="008C098A"/>
    <w:rsid w:val="008C09E8"/>
    <w:rsid w:val="008C132B"/>
    <w:rsid w:val="008C1807"/>
    <w:rsid w:val="008C216F"/>
    <w:rsid w:val="008C26AD"/>
    <w:rsid w:val="008C2C76"/>
    <w:rsid w:val="008C2CB8"/>
    <w:rsid w:val="008C3225"/>
    <w:rsid w:val="008C3F2E"/>
    <w:rsid w:val="008C41A4"/>
    <w:rsid w:val="008C4239"/>
    <w:rsid w:val="008C529E"/>
    <w:rsid w:val="008C55B2"/>
    <w:rsid w:val="008C5B33"/>
    <w:rsid w:val="008C600D"/>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CDE"/>
    <w:rsid w:val="008D1D1D"/>
    <w:rsid w:val="008D219E"/>
    <w:rsid w:val="008D2327"/>
    <w:rsid w:val="008D2963"/>
    <w:rsid w:val="008D2974"/>
    <w:rsid w:val="008D2990"/>
    <w:rsid w:val="008D2F4C"/>
    <w:rsid w:val="008D402F"/>
    <w:rsid w:val="008D4040"/>
    <w:rsid w:val="008D4786"/>
    <w:rsid w:val="008D581D"/>
    <w:rsid w:val="008D5AFF"/>
    <w:rsid w:val="008D5B41"/>
    <w:rsid w:val="008D5EA0"/>
    <w:rsid w:val="008D6537"/>
    <w:rsid w:val="008D7217"/>
    <w:rsid w:val="008D73C6"/>
    <w:rsid w:val="008D74C0"/>
    <w:rsid w:val="008D7BF6"/>
    <w:rsid w:val="008D7D0F"/>
    <w:rsid w:val="008E0029"/>
    <w:rsid w:val="008E074A"/>
    <w:rsid w:val="008E0C76"/>
    <w:rsid w:val="008E0F8B"/>
    <w:rsid w:val="008E0FB8"/>
    <w:rsid w:val="008E1048"/>
    <w:rsid w:val="008E106B"/>
    <w:rsid w:val="008E11CC"/>
    <w:rsid w:val="008E15AA"/>
    <w:rsid w:val="008E2100"/>
    <w:rsid w:val="008E23A5"/>
    <w:rsid w:val="008E2915"/>
    <w:rsid w:val="008E2F4A"/>
    <w:rsid w:val="008E3263"/>
    <w:rsid w:val="008E351A"/>
    <w:rsid w:val="008E3786"/>
    <w:rsid w:val="008E3E1F"/>
    <w:rsid w:val="008E3E4D"/>
    <w:rsid w:val="008E3E75"/>
    <w:rsid w:val="008E4A3A"/>
    <w:rsid w:val="008E4CE1"/>
    <w:rsid w:val="008E4FED"/>
    <w:rsid w:val="008E58FA"/>
    <w:rsid w:val="008E5CE8"/>
    <w:rsid w:val="008E5E54"/>
    <w:rsid w:val="008E6552"/>
    <w:rsid w:val="008E6841"/>
    <w:rsid w:val="008E6A78"/>
    <w:rsid w:val="008E6DFC"/>
    <w:rsid w:val="008E705F"/>
    <w:rsid w:val="008E72DA"/>
    <w:rsid w:val="008E7703"/>
    <w:rsid w:val="008F0049"/>
    <w:rsid w:val="008F028A"/>
    <w:rsid w:val="008F06EC"/>
    <w:rsid w:val="008F0D96"/>
    <w:rsid w:val="008F1D5E"/>
    <w:rsid w:val="008F2162"/>
    <w:rsid w:val="008F289B"/>
    <w:rsid w:val="008F2CA4"/>
    <w:rsid w:val="008F36E4"/>
    <w:rsid w:val="008F3825"/>
    <w:rsid w:val="008F3CF7"/>
    <w:rsid w:val="008F4C3C"/>
    <w:rsid w:val="008F4DF3"/>
    <w:rsid w:val="008F5029"/>
    <w:rsid w:val="008F5146"/>
    <w:rsid w:val="008F5333"/>
    <w:rsid w:val="008F5459"/>
    <w:rsid w:val="008F6059"/>
    <w:rsid w:val="008F617A"/>
    <w:rsid w:val="008F61C3"/>
    <w:rsid w:val="008F62B5"/>
    <w:rsid w:val="008F663B"/>
    <w:rsid w:val="008F68CF"/>
    <w:rsid w:val="008F7122"/>
    <w:rsid w:val="008F737F"/>
    <w:rsid w:val="008F75B6"/>
    <w:rsid w:val="008F7972"/>
    <w:rsid w:val="0090097E"/>
    <w:rsid w:val="00900B9C"/>
    <w:rsid w:val="00901161"/>
    <w:rsid w:val="009016E9"/>
    <w:rsid w:val="00901C22"/>
    <w:rsid w:val="00902D68"/>
    <w:rsid w:val="009032D3"/>
    <w:rsid w:val="00903E10"/>
    <w:rsid w:val="00903EF7"/>
    <w:rsid w:val="00903FBE"/>
    <w:rsid w:val="009048B6"/>
    <w:rsid w:val="0090493C"/>
    <w:rsid w:val="009049B9"/>
    <w:rsid w:val="00904A50"/>
    <w:rsid w:val="00904A82"/>
    <w:rsid w:val="00906307"/>
    <w:rsid w:val="00906429"/>
    <w:rsid w:val="009069E8"/>
    <w:rsid w:val="00906D64"/>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3C7D"/>
    <w:rsid w:val="009144FE"/>
    <w:rsid w:val="009147CE"/>
    <w:rsid w:val="00914861"/>
    <w:rsid w:val="00915019"/>
    <w:rsid w:val="0091542C"/>
    <w:rsid w:val="009156A6"/>
    <w:rsid w:val="00915F95"/>
    <w:rsid w:val="009160D9"/>
    <w:rsid w:val="0091728A"/>
    <w:rsid w:val="00917683"/>
    <w:rsid w:val="00917EA4"/>
    <w:rsid w:val="00920A92"/>
    <w:rsid w:val="00920C8F"/>
    <w:rsid w:val="0092105F"/>
    <w:rsid w:val="00921198"/>
    <w:rsid w:val="009211B3"/>
    <w:rsid w:val="00921483"/>
    <w:rsid w:val="00921B64"/>
    <w:rsid w:val="00921D17"/>
    <w:rsid w:val="00921EA4"/>
    <w:rsid w:val="00922B25"/>
    <w:rsid w:val="009232B4"/>
    <w:rsid w:val="00923320"/>
    <w:rsid w:val="009236D2"/>
    <w:rsid w:val="009237FE"/>
    <w:rsid w:val="00923C74"/>
    <w:rsid w:val="009243F8"/>
    <w:rsid w:val="009257A2"/>
    <w:rsid w:val="00925B2A"/>
    <w:rsid w:val="00925F70"/>
    <w:rsid w:val="009262E7"/>
    <w:rsid w:val="00926360"/>
    <w:rsid w:val="00927121"/>
    <w:rsid w:val="009276C8"/>
    <w:rsid w:val="009300D7"/>
    <w:rsid w:val="00930801"/>
    <w:rsid w:val="00930DBD"/>
    <w:rsid w:val="00931925"/>
    <w:rsid w:val="00931B79"/>
    <w:rsid w:val="00931CCA"/>
    <w:rsid w:val="00931E3D"/>
    <w:rsid w:val="00931F44"/>
    <w:rsid w:val="00932CC2"/>
    <w:rsid w:val="00932FA8"/>
    <w:rsid w:val="00933395"/>
    <w:rsid w:val="0093378B"/>
    <w:rsid w:val="009338E9"/>
    <w:rsid w:val="00933C16"/>
    <w:rsid w:val="009344F7"/>
    <w:rsid w:val="00934756"/>
    <w:rsid w:val="009348D6"/>
    <w:rsid w:val="009356A9"/>
    <w:rsid w:val="00935888"/>
    <w:rsid w:val="00936039"/>
    <w:rsid w:val="009363E3"/>
    <w:rsid w:val="0093654D"/>
    <w:rsid w:val="0093673E"/>
    <w:rsid w:val="009367D0"/>
    <w:rsid w:val="0093697E"/>
    <w:rsid w:val="00936D94"/>
    <w:rsid w:val="0093783A"/>
    <w:rsid w:val="00937969"/>
    <w:rsid w:val="009405A0"/>
    <w:rsid w:val="009406FD"/>
    <w:rsid w:val="00941008"/>
    <w:rsid w:val="00941053"/>
    <w:rsid w:val="0094167A"/>
    <w:rsid w:val="00942208"/>
    <w:rsid w:val="00942539"/>
    <w:rsid w:val="009427EC"/>
    <w:rsid w:val="0094285C"/>
    <w:rsid w:val="009428AF"/>
    <w:rsid w:val="009431D1"/>
    <w:rsid w:val="00943B3F"/>
    <w:rsid w:val="00943C37"/>
    <w:rsid w:val="00943EBD"/>
    <w:rsid w:val="0094463B"/>
    <w:rsid w:val="00944D6E"/>
    <w:rsid w:val="009450F5"/>
    <w:rsid w:val="00945566"/>
    <w:rsid w:val="00945B8E"/>
    <w:rsid w:val="00945F4A"/>
    <w:rsid w:val="00945F85"/>
    <w:rsid w:val="00946133"/>
    <w:rsid w:val="00946223"/>
    <w:rsid w:val="009462AD"/>
    <w:rsid w:val="00946427"/>
    <w:rsid w:val="009465CB"/>
    <w:rsid w:val="00946616"/>
    <w:rsid w:val="00946D1B"/>
    <w:rsid w:val="00947198"/>
    <w:rsid w:val="00950215"/>
    <w:rsid w:val="009502B2"/>
    <w:rsid w:val="00950C1A"/>
    <w:rsid w:val="00950CCB"/>
    <w:rsid w:val="00950EAC"/>
    <w:rsid w:val="009515A4"/>
    <w:rsid w:val="009518AE"/>
    <w:rsid w:val="00951998"/>
    <w:rsid w:val="00951BB7"/>
    <w:rsid w:val="00951D1B"/>
    <w:rsid w:val="009525F7"/>
    <w:rsid w:val="009531A4"/>
    <w:rsid w:val="00953304"/>
    <w:rsid w:val="00953388"/>
    <w:rsid w:val="00953613"/>
    <w:rsid w:val="00953990"/>
    <w:rsid w:val="00953B6B"/>
    <w:rsid w:val="00953C86"/>
    <w:rsid w:val="00954049"/>
    <w:rsid w:val="009544B5"/>
    <w:rsid w:val="00954AD4"/>
    <w:rsid w:val="00954F8F"/>
    <w:rsid w:val="00954FE8"/>
    <w:rsid w:val="00955182"/>
    <w:rsid w:val="009555F6"/>
    <w:rsid w:val="009556DE"/>
    <w:rsid w:val="009557FD"/>
    <w:rsid w:val="009562E5"/>
    <w:rsid w:val="009575BD"/>
    <w:rsid w:val="00957CA2"/>
    <w:rsid w:val="00957FE3"/>
    <w:rsid w:val="009601E6"/>
    <w:rsid w:val="009608A8"/>
    <w:rsid w:val="00960956"/>
    <w:rsid w:val="00960CF4"/>
    <w:rsid w:val="00960D4C"/>
    <w:rsid w:val="00960F6B"/>
    <w:rsid w:val="00961539"/>
    <w:rsid w:val="009623A5"/>
    <w:rsid w:val="00962C3F"/>
    <w:rsid w:val="00962DFD"/>
    <w:rsid w:val="00962E08"/>
    <w:rsid w:val="0096350B"/>
    <w:rsid w:val="00963728"/>
    <w:rsid w:val="00963897"/>
    <w:rsid w:val="00964407"/>
    <w:rsid w:val="009646F1"/>
    <w:rsid w:val="00964D21"/>
    <w:rsid w:val="00964DF9"/>
    <w:rsid w:val="009653EA"/>
    <w:rsid w:val="009655A5"/>
    <w:rsid w:val="009655EE"/>
    <w:rsid w:val="009656A4"/>
    <w:rsid w:val="00965E33"/>
    <w:rsid w:val="0096699B"/>
    <w:rsid w:val="00966D7F"/>
    <w:rsid w:val="0096705C"/>
    <w:rsid w:val="00967A29"/>
    <w:rsid w:val="0097000D"/>
    <w:rsid w:val="00970161"/>
    <w:rsid w:val="0097069A"/>
    <w:rsid w:val="0097074E"/>
    <w:rsid w:val="00970C9D"/>
    <w:rsid w:val="00970E2D"/>
    <w:rsid w:val="00971335"/>
    <w:rsid w:val="009713F5"/>
    <w:rsid w:val="009717DA"/>
    <w:rsid w:val="00971B33"/>
    <w:rsid w:val="00971B59"/>
    <w:rsid w:val="00971DC5"/>
    <w:rsid w:val="009721AB"/>
    <w:rsid w:val="00974092"/>
    <w:rsid w:val="00974444"/>
    <w:rsid w:val="0097459A"/>
    <w:rsid w:val="0097482F"/>
    <w:rsid w:val="009749D5"/>
    <w:rsid w:val="0097521B"/>
    <w:rsid w:val="00975344"/>
    <w:rsid w:val="0097550F"/>
    <w:rsid w:val="0097595F"/>
    <w:rsid w:val="009759B0"/>
    <w:rsid w:val="00976640"/>
    <w:rsid w:val="00976917"/>
    <w:rsid w:val="00976918"/>
    <w:rsid w:val="00976DB0"/>
    <w:rsid w:val="00977EF4"/>
    <w:rsid w:val="00977F1F"/>
    <w:rsid w:val="00980316"/>
    <w:rsid w:val="0098061A"/>
    <w:rsid w:val="009811EB"/>
    <w:rsid w:val="00981387"/>
    <w:rsid w:val="00981457"/>
    <w:rsid w:val="0098178C"/>
    <w:rsid w:val="00981DDE"/>
    <w:rsid w:val="0098210F"/>
    <w:rsid w:val="00982575"/>
    <w:rsid w:val="00983097"/>
    <w:rsid w:val="009833DE"/>
    <w:rsid w:val="0098350E"/>
    <w:rsid w:val="00983888"/>
    <w:rsid w:val="009838C1"/>
    <w:rsid w:val="00983DCE"/>
    <w:rsid w:val="0098449F"/>
    <w:rsid w:val="0098473D"/>
    <w:rsid w:val="0098508E"/>
    <w:rsid w:val="0098529D"/>
    <w:rsid w:val="00985358"/>
    <w:rsid w:val="00985D39"/>
    <w:rsid w:val="00986088"/>
    <w:rsid w:val="009865A0"/>
    <w:rsid w:val="00986EB1"/>
    <w:rsid w:val="00987BF6"/>
    <w:rsid w:val="00987E62"/>
    <w:rsid w:val="00990942"/>
    <w:rsid w:val="00990CF2"/>
    <w:rsid w:val="00990F11"/>
    <w:rsid w:val="00990F56"/>
    <w:rsid w:val="00991313"/>
    <w:rsid w:val="00991725"/>
    <w:rsid w:val="0099182F"/>
    <w:rsid w:val="00991B42"/>
    <w:rsid w:val="00991C8B"/>
    <w:rsid w:val="009927AA"/>
    <w:rsid w:val="00992870"/>
    <w:rsid w:val="00992B11"/>
    <w:rsid w:val="00993176"/>
    <w:rsid w:val="009932CE"/>
    <w:rsid w:val="0099383E"/>
    <w:rsid w:val="009939D2"/>
    <w:rsid w:val="00993B16"/>
    <w:rsid w:val="00993C4A"/>
    <w:rsid w:val="00994565"/>
    <w:rsid w:val="009945FC"/>
    <w:rsid w:val="0099489F"/>
    <w:rsid w:val="0099525D"/>
    <w:rsid w:val="0099545D"/>
    <w:rsid w:val="00995CCA"/>
    <w:rsid w:val="00995D6A"/>
    <w:rsid w:val="0099688A"/>
    <w:rsid w:val="00996CEC"/>
    <w:rsid w:val="00996D56"/>
    <w:rsid w:val="009975A2"/>
    <w:rsid w:val="00997C19"/>
    <w:rsid w:val="00997CFD"/>
    <w:rsid w:val="00997FD9"/>
    <w:rsid w:val="009A006D"/>
    <w:rsid w:val="009A0411"/>
    <w:rsid w:val="009A0998"/>
    <w:rsid w:val="009A0B94"/>
    <w:rsid w:val="009A191C"/>
    <w:rsid w:val="009A1A78"/>
    <w:rsid w:val="009A2C98"/>
    <w:rsid w:val="009A31B6"/>
    <w:rsid w:val="009A3232"/>
    <w:rsid w:val="009A337C"/>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B32"/>
    <w:rsid w:val="009B09BF"/>
    <w:rsid w:val="009B0D8D"/>
    <w:rsid w:val="009B19C2"/>
    <w:rsid w:val="009B1AD1"/>
    <w:rsid w:val="009B2174"/>
    <w:rsid w:val="009B226E"/>
    <w:rsid w:val="009B2565"/>
    <w:rsid w:val="009B2699"/>
    <w:rsid w:val="009B2B3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580"/>
    <w:rsid w:val="009C1E19"/>
    <w:rsid w:val="009C33DA"/>
    <w:rsid w:val="009C3C31"/>
    <w:rsid w:val="009C47BF"/>
    <w:rsid w:val="009C4823"/>
    <w:rsid w:val="009C48D6"/>
    <w:rsid w:val="009C5A46"/>
    <w:rsid w:val="009C5BC9"/>
    <w:rsid w:val="009C5D99"/>
    <w:rsid w:val="009C6B20"/>
    <w:rsid w:val="009C70DD"/>
    <w:rsid w:val="009C73A6"/>
    <w:rsid w:val="009C77F6"/>
    <w:rsid w:val="009C7CBD"/>
    <w:rsid w:val="009C7E10"/>
    <w:rsid w:val="009C7F92"/>
    <w:rsid w:val="009D03DC"/>
    <w:rsid w:val="009D0406"/>
    <w:rsid w:val="009D07CB"/>
    <w:rsid w:val="009D0B03"/>
    <w:rsid w:val="009D0C74"/>
    <w:rsid w:val="009D0E03"/>
    <w:rsid w:val="009D134D"/>
    <w:rsid w:val="009D1563"/>
    <w:rsid w:val="009D2576"/>
    <w:rsid w:val="009D28DB"/>
    <w:rsid w:val="009D2E2B"/>
    <w:rsid w:val="009D3647"/>
    <w:rsid w:val="009D39DF"/>
    <w:rsid w:val="009D3DCC"/>
    <w:rsid w:val="009D4253"/>
    <w:rsid w:val="009D4447"/>
    <w:rsid w:val="009D4E75"/>
    <w:rsid w:val="009D4F8C"/>
    <w:rsid w:val="009D50B5"/>
    <w:rsid w:val="009D62F2"/>
    <w:rsid w:val="009D7565"/>
    <w:rsid w:val="009D79B9"/>
    <w:rsid w:val="009D7A6C"/>
    <w:rsid w:val="009D7BEB"/>
    <w:rsid w:val="009D7E0C"/>
    <w:rsid w:val="009E01B6"/>
    <w:rsid w:val="009E09C9"/>
    <w:rsid w:val="009E13DD"/>
    <w:rsid w:val="009E17FE"/>
    <w:rsid w:val="009E1943"/>
    <w:rsid w:val="009E1CB5"/>
    <w:rsid w:val="009E1FED"/>
    <w:rsid w:val="009E25F2"/>
    <w:rsid w:val="009E2DD4"/>
    <w:rsid w:val="009E2DE5"/>
    <w:rsid w:val="009E312F"/>
    <w:rsid w:val="009E345D"/>
    <w:rsid w:val="009E371A"/>
    <w:rsid w:val="009E3D93"/>
    <w:rsid w:val="009E3ED6"/>
    <w:rsid w:val="009E418F"/>
    <w:rsid w:val="009E4256"/>
    <w:rsid w:val="009E4370"/>
    <w:rsid w:val="009E49DA"/>
    <w:rsid w:val="009E5371"/>
    <w:rsid w:val="009E53DF"/>
    <w:rsid w:val="009E5635"/>
    <w:rsid w:val="009E577D"/>
    <w:rsid w:val="009E5C7E"/>
    <w:rsid w:val="009E651A"/>
    <w:rsid w:val="009E6705"/>
    <w:rsid w:val="009E68D3"/>
    <w:rsid w:val="009E6913"/>
    <w:rsid w:val="009E6A9A"/>
    <w:rsid w:val="009E75C1"/>
    <w:rsid w:val="009E7975"/>
    <w:rsid w:val="009E7FAB"/>
    <w:rsid w:val="009F016A"/>
    <w:rsid w:val="009F0208"/>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7066"/>
    <w:rsid w:val="009F775F"/>
    <w:rsid w:val="00A006D2"/>
    <w:rsid w:val="00A007BD"/>
    <w:rsid w:val="00A01047"/>
    <w:rsid w:val="00A01641"/>
    <w:rsid w:val="00A01649"/>
    <w:rsid w:val="00A017AE"/>
    <w:rsid w:val="00A01BBF"/>
    <w:rsid w:val="00A0215C"/>
    <w:rsid w:val="00A02369"/>
    <w:rsid w:val="00A031FF"/>
    <w:rsid w:val="00A03274"/>
    <w:rsid w:val="00A044AD"/>
    <w:rsid w:val="00A046BB"/>
    <w:rsid w:val="00A0569E"/>
    <w:rsid w:val="00A05C19"/>
    <w:rsid w:val="00A07336"/>
    <w:rsid w:val="00A07C4B"/>
    <w:rsid w:val="00A101FF"/>
    <w:rsid w:val="00A10378"/>
    <w:rsid w:val="00A110D3"/>
    <w:rsid w:val="00A11A87"/>
    <w:rsid w:val="00A11AC0"/>
    <w:rsid w:val="00A11D82"/>
    <w:rsid w:val="00A11EB4"/>
    <w:rsid w:val="00A12064"/>
    <w:rsid w:val="00A127EA"/>
    <w:rsid w:val="00A128DA"/>
    <w:rsid w:val="00A12A38"/>
    <w:rsid w:val="00A12B1C"/>
    <w:rsid w:val="00A131C0"/>
    <w:rsid w:val="00A13253"/>
    <w:rsid w:val="00A1371B"/>
    <w:rsid w:val="00A13760"/>
    <w:rsid w:val="00A1378D"/>
    <w:rsid w:val="00A14D77"/>
    <w:rsid w:val="00A14E70"/>
    <w:rsid w:val="00A15414"/>
    <w:rsid w:val="00A1549C"/>
    <w:rsid w:val="00A1551F"/>
    <w:rsid w:val="00A159AE"/>
    <w:rsid w:val="00A15B05"/>
    <w:rsid w:val="00A16095"/>
    <w:rsid w:val="00A161A0"/>
    <w:rsid w:val="00A16305"/>
    <w:rsid w:val="00A1649C"/>
    <w:rsid w:val="00A165A9"/>
    <w:rsid w:val="00A168FD"/>
    <w:rsid w:val="00A16BBA"/>
    <w:rsid w:val="00A16D42"/>
    <w:rsid w:val="00A17262"/>
    <w:rsid w:val="00A173CD"/>
    <w:rsid w:val="00A178B7"/>
    <w:rsid w:val="00A1790C"/>
    <w:rsid w:val="00A17DEF"/>
    <w:rsid w:val="00A17F65"/>
    <w:rsid w:val="00A20675"/>
    <w:rsid w:val="00A2097B"/>
    <w:rsid w:val="00A20B70"/>
    <w:rsid w:val="00A20B92"/>
    <w:rsid w:val="00A20C83"/>
    <w:rsid w:val="00A20E4E"/>
    <w:rsid w:val="00A21550"/>
    <w:rsid w:val="00A21B1B"/>
    <w:rsid w:val="00A222AD"/>
    <w:rsid w:val="00A22544"/>
    <w:rsid w:val="00A226B0"/>
    <w:rsid w:val="00A226F7"/>
    <w:rsid w:val="00A22E3B"/>
    <w:rsid w:val="00A233AE"/>
    <w:rsid w:val="00A2360E"/>
    <w:rsid w:val="00A23AA1"/>
    <w:rsid w:val="00A2451E"/>
    <w:rsid w:val="00A246FD"/>
    <w:rsid w:val="00A249FE"/>
    <w:rsid w:val="00A25D63"/>
    <w:rsid w:val="00A26316"/>
    <w:rsid w:val="00A26325"/>
    <w:rsid w:val="00A2726C"/>
    <w:rsid w:val="00A27475"/>
    <w:rsid w:val="00A27BA2"/>
    <w:rsid w:val="00A27BDD"/>
    <w:rsid w:val="00A304A3"/>
    <w:rsid w:val="00A30917"/>
    <w:rsid w:val="00A30AF6"/>
    <w:rsid w:val="00A30BA7"/>
    <w:rsid w:val="00A31376"/>
    <w:rsid w:val="00A31C95"/>
    <w:rsid w:val="00A33608"/>
    <w:rsid w:val="00A33812"/>
    <w:rsid w:val="00A3388A"/>
    <w:rsid w:val="00A33BF7"/>
    <w:rsid w:val="00A34349"/>
    <w:rsid w:val="00A34397"/>
    <w:rsid w:val="00A35984"/>
    <w:rsid w:val="00A35BCF"/>
    <w:rsid w:val="00A35F70"/>
    <w:rsid w:val="00A361BE"/>
    <w:rsid w:val="00A36257"/>
    <w:rsid w:val="00A36393"/>
    <w:rsid w:val="00A3649A"/>
    <w:rsid w:val="00A36D6B"/>
    <w:rsid w:val="00A36E91"/>
    <w:rsid w:val="00A36FB1"/>
    <w:rsid w:val="00A372AD"/>
    <w:rsid w:val="00A402F4"/>
    <w:rsid w:val="00A4049C"/>
    <w:rsid w:val="00A40539"/>
    <w:rsid w:val="00A41581"/>
    <w:rsid w:val="00A4161C"/>
    <w:rsid w:val="00A4169B"/>
    <w:rsid w:val="00A41A66"/>
    <w:rsid w:val="00A42772"/>
    <w:rsid w:val="00A42C96"/>
    <w:rsid w:val="00A42CA6"/>
    <w:rsid w:val="00A43023"/>
    <w:rsid w:val="00A43650"/>
    <w:rsid w:val="00A43798"/>
    <w:rsid w:val="00A43842"/>
    <w:rsid w:val="00A43AB2"/>
    <w:rsid w:val="00A4470D"/>
    <w:rsid w:val="00A44726"/>
    <w:rsid w:val="00A44886"/>
    <w:rsid w:val="00A4495E"/>
    <w:rsid w:val="00A45192"/>
    <w:rsid w:val="00A4527E"/>
    <w:rsid w:val="00A4539A"/>
    <w:rsid w:val="00A4566A"/>
    <w:rsid w:val="00A45882"/>
    <w:rsid w:val="00A45E4B"/>
    <w:rsid w:val="00A46218"/>
    <w:rsid w:val="00A46380"/>
    <w:rsid w:val="00A46FB5"/>
    <w:rsid w:val="00A47173"/>
    <w:rsid w:val="00A477FB"/>
    <w:rsid w:val="00A50BFE"/>
    <w:rsid w:val="00A50EF9"/>
    <w:rsid w:val="00A517A1"/>
    <w:rsid w:val="00A517BB"/>
    <w:rsid w:val="00A52A33"/>
    <w:rsid w:val="00A52E77"/>
    <w:rsid w:val="00A52EA7"/>
    <w:rsid w:val="00A537F8"/>
    <w:rsid w:val="00A53A90"/>
    <w:rsid w:val="00A5477A"/>
    <w:rsid w:val="00A54AA3"/>
    <w:rsid w:val="00A54D25"/>
    <w:rsid w:val="00A54D91"/>
    <w:rsid w:val="00A54E38"/>
    <w:rsid w:val="00A55A37"/>
    <w:rsid w:val="00A55F1F"/>
    <w:rsid w:val="00A566E6"/>
    <w:rsid w:val="00A569B7"/>
    <w:rsid w:val="00A56C34"/>
    <w:rsid w:val="00A56EFE"/>
    <w:rsid w:val="00A5706D"/>
    <w:rsid w:val="00A57323"/>
    <w:rsid w:val="00A5749E"/>
    <w:rsid w:val="00A57554"/>
    <w:rsid w:val="00A57B52"/>
    <w:rsid w:val="00A57DDC"/>
    <w:rsid w:val="00A60CFC"/>
    <w:rsid w:val="00A60D7C"/>
    <w:rsid w:val="00A60E4B"/>
    <w:rsid w:val="00A611D3"/>
    <w:rsid w:val="00A617D2"/>
    <w:rsid w:val="00A62519"/>
    <w:rsid w:val="00A62700"/>
    <w:rsid w:val="00A627CD"/>
    <w:rsid w:val="00A62C75"/>
    <w:rsid w:val="00A62FAA"/>
    <w:rsid w:val="00A63381"/>
    <w:rsid w:val="00A643AE"/>
    <w:rsid w:val="00A656D5"/>
    <w:rsid w:val="00A65C42"/>
    <w:rsid w:val="00A65CCD"/>
    <w:rsid w:val="00A6656F"/>
    <w:rsid w:val="00A665C9"/>
    <w:rsid w:val="00A668D0"/>
    <w:rsid w:val="00A66F58"/>
    <w:rsid w:val="00A67683"/>
    <w:rsid w:val="00A6783F"/>
    <w:rsid w:val="00A67B1F"/>
    <w:rsid w:val="00A67B61"/>
    <w:rsid w:val="00A7016B"/>
    <w:rsid w:val="00A70481"/>
    <w:rsid w:val="00A70D01"/>
    <w:rsid w:val="00A70DBA"/>
    <w:rsid w:val="00A70F9E"/>
    <w:rsid w:val="00A71475"/>
    <w:rsid w:val="00A71ADB"/>
    <w:rsid w:val="00A730DE"/>
    <w:rsid w:val="00A73473"/>
    <w:rsid w:val="00A73782"/>
    <w:rsid w:val="00A738D3"/>
    <w:rsid w:val="00A73B54"/>
    <w:rsid w:val="00A73F98"/>
    <w:rsid w:val="00A74D47"/>
    <w:rsid w:val="00A74F1B"/>
    <w:rsid w:val="00A75C41"/>
    <w:rsid w:val="00A75E1C"/>
    <w:rsid w:val="00A75EBB"/>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495"/>
    <w:rsid w:val="00A8472D"/>
    <w:rsid w:val="00A84A9F"/>
    <w:rsid w:val="00A84D38"/>
    <w:rsid w:val="00A84F4E"/>
    <w:rsid w:val="00A86193"/>
    <w:rsid w:val="00A8662B"/>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741"/>
    <w:rsid w:val="00A9282E"/>
    <w:rsid w:val="00A92ADB"/>
    <w:rsid w:val="00A93151"/>
    <w:rsid w:val="00A936C6"/>
    <w:rsid w:val="00A938C5"/>
    <w:rsid w:val="00A93ECA"/>
    <w:rsid w:val="00A940B9"/>
    <w:rsid w:val="00A942E9"/>
    <w:rsid w:val="00A948A5"/>
    <w:rsid w:val="00A948FA"/>
    <w:rsid w:val="00A94F49"/>
    <w:rsid w:val="00A95579"/>
    <w:rsid w:val="00A9578F"/>
    <w:rsid w:val="00A96DCE"/>
    <w:rsid w:val="00A97AA1"/>
    <w:rsid w:val="00A97E30"/>
    <w:rsid w:val="00A97EF5"/>
    <w:rsid w:val="00AA02F3"/>
    <w:rsid w:val="00AA0EDC"/>
    <w:rsid w:val="00AA1DE7"/>
    <w:rsid w:val="00AA2013"/>
    <w:rsid w:val="00AA2265"/>
    <w:rsid w:val="00AA39F3"/>
    <w:rsid w:val="00AA3A48"/>
    <w:rsid w:val="00AA4079"/>
    <w:rsid w:val="00AA40C8"/>
    <w:rsid w:val="00AA451E"/>
    <w:rsid w:val="00AA4800"/>
    <w:rsid w:val="00AA5052"/>
    <w:rsid w:val="00AA52AE"/>
    <w:rsid w:val="00AA54B6"/>
    <w:rsid w:val="00AA55C3"/>
    <w:rsid w:val="00AA5972"/>
    <w:rsid w:val="00AA63BE"/>
    <w:rsid w:val="00AA694E"/>
    <w:rsid w:val="00AA6B9A"/>
    <w:rsid w:val="00AA6D33"/>
    <w:rsid w:val="00AA719D"/>
    <w:rsid w:val="00AA723D"/>
    <w:rsid w:val="00AA725C"/>
    <w:rsid w:val="00AA727B"/>
    <w:rsid w:val="00AA7552"/>
    <w:rsid w:val="00AA7B0A"/>
    <w:rsid w:val="00AB0B4E"/>
    <w:rsid w:val="00AB0BC4"/>
    <w:rsid w:val="00AB0D51"/>
    <w:rsid w:val="00AB0F10"/>
    <w:rsid w:val="00AB1A86"/>
    <w:rsid w:val="00AB260F"/>
    <w:rsid w:val="00AB2944"/>
    <w:rsid w:val="00AB383C"/>
    <w:rsid w:val="00AB38EB"/>
    <w:rsid w:val="00AB3A15"/>
    <w:rsid w:val="00AB3F45"/>
    <w:rsid w:val="00AB4C44"/>
    <w:rsid w:val="00AB5094"/>
    <w:rsid w:val="00AB5862"/>
    <w:rsid w:val="00AB59E3"/>
    <w:rsid w:val="00AB5D1D"/>
    <w:rsid w:val="00AB5E4A"/>
    <w:rsid w:val="00AB5FEF"/>
    <w:rsid w:val="00AB6FE2"/>
    <w:rsid w:val="00AB709C"/>
    <w:rsid w:val="00AB7865"/>
    <w:rsid w:val="00AC019F"/>
    <w:rsid w:val="00AC04D8"/>
    <w:rsid w:val="00AC0C2F"/>
    <w:rsid w:val="00AC15AC"/>
    <w:rsid w:val="00AC1720"/>
    <w:rsid w:val="00AC1ABA"/>
    <w:rsid w:val="00AC1DC6"/>
    <w:rsid w:val="00AC1E5A"/>
    <w:rsid w:val="00AC22B3"/>
    <w:rsid w:val="00AC2363"/>
    <w:rsid w:val="00AC238C"/>
    <w:rsid w:val="00AC27CF"/>
    <w:rsid w:val="00AC28BE"/>
    <w:rsid w:val="00AC3F35"/>
    <w:rsid w:val="00AC452F"/>
    <w:rsid w:val="00AC525C"/>
    <w:rsid w:val="00AC5A14"/>
    <w:rsid w:val="00AC5A1F"/>
    <w:rsid w:val="00AC5E40"/>
    <w:rsid w:val="00AC5F28"/>
    <w:rsid w:val="00AC67D4"/>
    <w:rsid w:val="00AC7484"/>
    <w:rsid w:val="00AC7835"/>
    <w:rsid w:val="00AD02BB"/>
    <w:rsid w:val="00AD0DEA"/>
    <w:rsid w:val="00AD0E12"/>
    <w:rsid w:val="00AD251F"/>
    <w:rsid w:val="00AD3030"/>
    <w:rsid w:val="00AD3408"/>
    <w:rsid w:val="00AD3C8C"/>
    <w:rsid w:val="00AD41E8"/>
    <w:rsid w:val="00AD4A2F"/>
    <w:rsid w:val="00AD4F53"/>
    <w:rsid w:val="00AD4FEC"/>
    <w:rsid w:val="00AD5324"/>
    <w:rsid w:val="00AD5483"/>
    <w:rsid w:val="00AD56A1"/>
    <w:rsid w:val="00AD583D"/>
    <w:rsid w:val="00AD58E3"/>
    <w:rsid w:val="00AD5B53"/>
    <w:rsid w:val="00AD5EDD"/>
    <w:rsid w:val="00AD60A6"/>
    <w:rsid w:val="00AD60FB"/>
    <w:rsid w:val="00AD65AA"/>
    <w:rsid w:val="00AD65D8"/>
    <w:rsid w:val="00AD6F59"/>
    <w:rsid w:val="00AD7D21"/>
    <w:rsid w:val="00AE0008"/>
    <w:rsid w:val="00AE0042"/>
    <w:rsid w:val="00AE0947"/>
    <w:rsid w:val="00AE09B8"/>
    <w:rsid w:val="00AE1A0E"/>
    <w:rsid w:val="00AE1AA5"/>
    <w:rsid w:val="00AE1C3F"/>
    <w:rsid w:val="00AE1F6A"/>
    <w:rsid w:val="00AE2781"/>
    <w:rsid w:val="00AE27DC"/>
    <w:rsid w:val="00AE2E2F"/>
    <w:rsid w:val="00AE37BD"/>
    <w:rsid w:val="00AE3D7F"/>
    <w:rsid w:val="00AE422D"/>
    <w:rsid w:val="00AE4414"/>
    <w:rsid w:val="00AE4459"/>
    <w:rsid w:val="00AE4F95"/>
    <w:rsid w:val="00AE4F9D"/>
    <w:rsid w:val="00AE4FFC"/>
    <w:rsid w:val="00AE5985"/>
    <w:rsid w:val="00AE5E91"/>
    <w:rsid w:val="00AE663C"/>
    <w:rsid w:val="00AE66C3"/>
    <w:rsid w:val="00AE66E6"/>
    <w:rsid w:val="00AE6946"/>
    <w:rsid w:val="00AE6979"/>
    <w:rsid w:val="00AE6D05"/>
    <w:rsid w:val="00AE7287"/>
    <w:rsid w:val="00AE7665"/>
    <w:rsid w:val="00AE78EF"/>
    <w:rsid w:val="00AE7E06"/>
    <w:rsid w:val="00AF06B7"/>
    <w:rsid w:val="00AF0779"/>
    <w:rsid w:val="00AF1150"/>
    <w:rsid w:val="00AF1734"/>
    <w:rsid w:val="00AF1CF4"/>
    <w:rsid w:val="00AF251D"/>
    <w:rsid w:val="00AF26E1"/>
    <w:rsid w:val="00AF2D3C"/>
    <w:rsid w:val="00AF2ED5"/>
    <w:rsid w:val="00AF31A7"/>
    <w:rsid w:val="00AF33EC"/>
    <w:rsid w:val="00AF3CBE"/>
    <w:rsid w:val="00AF4133"/>
    <w:rsid w:val="00AF4399"/>
    <w:rsid w:val="00AF50CC"/>
    <w:rsid w:val="00AF59DB"/>
    <w:rsid w:val="00AF666E"/>
    <w:rsid w:val="00AF764A"/>
    <w:rsid w:val="00AF7B20"/>
    <w:rsid w:val="00B00449"/>
    <w:rsid w:val="00B00649"/>
    <w:rsid w:val="00B008DB"/>
    <w:rsid w:val="00B00A2A"/>
    <w:rsid w:val="00B00C04"/>
    <w:rsid w:val="00B00FD6"/>
    <w:rsid w:val="00B022FC"/>
    <w:rsid w:val="00B02A43"/>
    <w:rsid w:val="00B033B7"/>
    <w:rsid w:val="00B03790"/>
    <w:rsid w:val="00B037C1"/>
    <w:rsid w:val="00B04234"/>
    <w:rsid w:val="00B0467F"/>
    <w:rsid w:val="00B048CE"/>
    <w:rsid w:val="00B04C40"/>
    <w:rsid w:val="00B04DD4"/>
    <w:rsid w:val="00B04F5A"/>
    <w:rsid w:val="00B064E5"/>
    <w:rsid w:val="00B06882"/>
    <w:rsid w:val="00B069A9"/>
    <w:rsid w:val="00B069AF"/>
    <w:rsid w:val="00B0709B"/>
    <w:rsid w:val="00B0723A"/>
    <w:rsid w:val="00B07326"/>
    <w:rsid w:val="00B07552"/>
    <w:rsid w:val="00B07E29"/>
    <w:rsid w:val="00B1007F"/>
    <w:rsid w:val="00B104B9"/>
    <w:rsid w:val="00B10933"/>
    <w:rsid w:val="00B10CD2"/>
    <w:rsid w:val="00B1102C"/>
    <w:rsid w:val="00B113DD"/>
    <w:rsid w:val="00B1140B"/>
    <w:rsid w:val="00B11A88"/>
    <w:rsid w:val="00B11B60"/>
    <w:rsid w:val="00B11D6E"/>
    <w:rsid w:val="00B11EC6"/>
    <w:rsid w:val="00B12436"/>
    <w:rsid w:val="00B12B8F"/>
    <w:rsid w:val="00B12D39"/>
    <w:rsid w:val="00B1326D"/>
    <w:rsid w:val="00B13B03"/>
    <w:rsid w:val="00B13B15"/>
    <w:rsid w:val="00B13E4C"/>
    <w:rsid w:val="00B14313"/>
    <w:rsid w:val="00B14A19"/>
    <w:rsid w:val="00B15165"/>
    <w:rsid w:val="00B1521D"/>
    <w:rsid w:val="00B15510"/>
    <w:rsid w:val="00B158C4"/>
    <w:rsid w:val="00B16438"/>
    <w:rsid w:val="00B1667D"/>
    <w:rsid w:val="00B1685F"/>
    <w:rsid w:val="00B16B1E"/>
    <w:rsid w:val="00B17397"/>
    <w:rsid w:val="00B1745B"/>
    <w:rsid w:val="00B17865"/>
    <w:rsid w:val="00B17B61"/>
    <w:rsid w:val="00B17BDF"/>
    <w:rsid w:val="00B21555"/>
    <w:rsid w:val="00B23083"/>
    <w:rsid w:val="00B231A1"/>
    <w:rsid w:val="00B23F02"/>
    <w:rsid w:val="00B24000"/>
    <w:rsid w:val="00B24403"/>
    <w:rsid w:val="00B249C6"/>
    <w:rsid w:val="00B24B2C"/>
    <w:rsid w:val="00B24EDB"/>
    <w:rsid w:val="00B25693"/>
    <w:rsid w:val="00B2572C"/>
    <w:rsid w:val="00B25AB0"/>
    <w:rsid w:val="00B261C2"/>
    <w:rsid w:val="00B2640C"/>
    <w:rsid w:val="00B26426"/>
    <w:rsid w:val="00B264C8"/>
    <w:rsid w:val="00B266FA"/>
    <w:rsid w:val="00B26824"/>
    <w:rsid w:val="00B26AA1"/>
    <w:rsid w:val="00B26BE0"/>
    <w:rsid w:val="00B27467"/>
    <w:rsid w:val="00B27550"/>
    <w:rsid w:val="00B27581"/>
    <w:rsid w:val="00B27646"/>
    <w:rsid w:val="00B277C4"/>
    <w:rsid w:val="00B27839"/>
    <w:rsid w:val="00B3036C"/>
    <w:rsid w:val="00B303C0"/>
    <w:rsid w:val="00B305CC"/>
    <w:rsid w:val="00B30AE8"/>
    <w:rsid w:val="00B30FA9"/>
    <w:rsid w:val="00B311C0"/>
    <w:rsid w:val="00B311DC"/>
    <w:rsid w:val="00B316B4"/>
    <w:rsid w:val="00B316E4"/>
    <w:rsid w:val="00B31AFF"/>
    <w:rsid w:val="00B3212A"/>
    <w:rsid w:val="00B3242A"/>
    <w:rsid w:val="00B326D8"/>
    <w:rsid w:val="00B327AE"/>
    <w:rsid w:val="00B32A1F"/>
    <w:rsid w:val="00B33089"/>
    <w:rsid w:val="00B33296"/>
    <w:rsid w:val="00B332A2"/>
    <w:rsid w:val="00B33A3D"/>
    <w:rsid w:val="00B34210"/>
    <w:rsid w:val="00B344D4"/>
    <w:rsid w:val="00B34E29"/>
    <w:rsid w:val="00B34FED"/>
    <w:rsid w:val="00B350F7"/>
    <w:rsid w:val="00B351B6"/>
    <w:rsid w:val="00B35402"/>
    <w:rsid w:val="00B357D2"/>
    <w:rsid w:val="00B357D9"/>
    <w:rsid w:val="00B359D6"/>
    <w:rsid w:val="00B35A75"/>
    <w:rsid w:val="00B35DA9"/>
    <w:rsid w:val="00B36247"/>
    <w:rsid w:val="00B36B7F"/>
    <w:rsid w:val="00B36D90"/>
    <w:rsid w:val="00B36DE3"/>
    <w:rsid w:val="00B36F7A"/>
    <w:rsid w:val="00B37072"/>
    <w:rsid w:val="00B372F1"/>
    <w:rsid w:val="00B3736A"/>
    <w:rsid w:val="00B401BF"/>
    <w:rsid w:val="00B401F3"/>
    <w:rsid w:val="00B407D3"/>
    <w:rsid w:val="00B410F9"/>
    <w:rsid w:val="00B413A6"/>
    <w:rsid w:val="00B413D0"/>
    <w:rsid w:val="00B41915"/>
    <w:rsid w:val="00B4284A"/>
    <w:rsid w:val="00B42881"/>
    <w:rsid w:val="00B42ABC"/>
    <w:rsid w:val="00B438F6"/>
    <w:rsid w:val="00B4395E"/>
    <w:rsid w:val="00B43C8E"/>
    <w:rsid w:val="00B43F1E"/>
    <w:rsid w:val="00B445C3"/>
    <w:rsid w:val="00B44C23"/>
    <w:rsid w:val="00B45077"/>
    <w:rsid w:val="00B45337"/>
    <w:rsid w:val="00B459F1"/>
    <w:rsid w:val="00B45C52"/>
    <w:rsid w:val="00B466A0"/>
    <w:rsid w:val="00B46969"/>
    <w:rsid w:val="00B46D02"/>
    <w:rsid w:val="00B46E60"/>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9DE"/>
    <w:rsid w:val="00B51A16"/>
    <w:rsid w:val="00B51F15"/>
    <w:rsid w:val="00B5255E"/>
    <w:rsid w:val="00B52B94"/>
    <w:rsid w:val="00B53182"/>
    <w:rsid w:val="00B53D6B"/>
    <w:rsid w:val="00B53FA4"/>
    <w:rsid w:val="00B54378"/>
    <w:rsid w:val="00B543EF"/>
    <w:rsid w:val="00B54733"/>
    <w:rsid w:val="00B549B6"/>
    <w:rsid w:val="00B56256"/>
    <w:rsid w:val="00B562A7"/>
    <w:rsid w:val="00B563CF"/>
    <w:rsid w:val="00B56CA5"/>
    <w:rsid w:val="00B57CA4"/>
    <w:rsid w:val="00B57CAF"/>
    <w:rsid w:val="00B57CF6"/>
    <w:rsid w:val="00B604F4"/>
    <w:rsid w:val="00B60AE7"/>
    <w:rsid w:val="00B60F87"/>
    <w:rsid w:val="00B611CE"/>
    <w:rsid w:val="00B614AD"/>
    <w:rsid w:val="00B61872"/>
    <w:rsid w:val="00B61A6C"/>
    <w:rsid w:val="00B61B54"/>
    <w:rsid w:val="00B61B79"/>
    <w:rsid w:val="00B61EF3"/>
    <w:rsid w:val="00B6303E"/>
    <w:rsid w:val="00B639DE"/>
    <w:rsid w:val="00B64159"/>
    <w:rsid w:val="00B64441"/>
    <w:rsid w:val="00B6490E"/>
    <w:rsid w:val="00B64B3F"/>
    <w:rsid w:val="00B64B69"/>
    <w:rsid w:val="00B64F1A"/>
    <w:rsid w:val="00B6528D"/>
    <w:rsid w:val="00B652D5"/>
    <w:rsid w:val="00B6554F"/>
    <w:rsid w:val="00B65705"/>
    <w:rsid w:val="00B65BA9"/>
    <w:rsid w:val="00B65E5C"/>
    <w:rsid w:val="00B65FE4"/>
    <w:rsid w:val="00B66203"/>
    <w:rsid w:val="00B66262"/>
    <w:rsid w:val="00B66881"/>
    <w:rsid w:val="00B67C41"/>
    <w:rsid w:val="00B67C76"/>
    <w:rsid w:val="00B67D39"/>
    <w:rsid w:val="00B7073D"/>
    <w:rsid w:val="00B70D81"/>
    <w:rsid w:val="00B713A9"/>
    <w:rsid w:val="00B71569"/>
    <w:rsid w:val="00B727A6"/>
    <w:rsid w:val="00B72A62"/>
    <w:rsid w:val="00B73AA8"/>
    <w:rsid w:val="00B73D8A"/>
    <w:rsid w:val="00B73EF4"/>
    <w:rsid w:val="00B73F30"/>
    <w:rsid w:val="00B749D5"/>
    <w:rsid w:val="00B74DAA"/>
    <w:rsid w:val="00B751BC"/>
    <w:rsid w:val="00B75B51"/>
    <w:rsid w:val="00B75BD7"/>
    <w:rsid w:val="00B7742D"/>
    <w:rsid w:val="00B801A1"/>
    <w:rsid w:val="00B801B6"/>
    <w:rsid w:val="00B80831"/>
    <w:rsid w:val="00B809C1"/>
    <w:rsid w:val="00B80C29"/>
    <w:rsid w:val="00B80F28"/>
    <w:rsid w:val="00B81521"/>
    <w:rsid w:val="00B81B31"/>
    <w:rsid w:val="00B8207C"/>
    <w:rsid w:val="00B82150"/>
    <w:rsid w:val="00B82591"/>
    <w:rsid w:val="00B82F2C"/>
    <w:rsid w:val="00B83E9D"/>
    <w:rsid w:val="00B846ED"/>
    <w:rsid w:val="00B8481F"/>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945"/>
    <w:rsid w:val="00B90970"/>
    <w:rsid w:val="00B90A77"/>
    <w:rsid w:val="00B91139"/>
    <w:rsid w:val="00B91681"/>
    <w:rsid w:val="00B91857"/>
    <w:rsid w:val="00B91E65"/>
    <w:rsid w:val="00B91FD4"/>
    <w:rsid w:val="00B921A1"/>
    <w:rsid w:val="00B9253F"/>
    <w:rsid w:val="00B925D9"/>
    <w:rsid w:val="00B93919"/>
    <w:rsid w:val="00B93FA4"/>
    <w:rsid w:val="00B94076"/>
    <w:rsid w:val="00B94262"/>
    <w:rsid w:val="00B9469B"/>
    <w:rsid w:val="00B94750"/>
    <w:rsid w:val="00B94A74"/>
    <w:rsid w:val="00B94A9B"/>
    <w:rsid w:val="00B957BE"/>
    <w:rsid w:val="00B95B7F"/>
    <w:rsid w:val="00B960A1"/>
    <w:rsid w:val="00B96784"/>
    <w:rsid w:val="00B967FA"/>
    <w:rsid w:val="00B969C4"/>
    <w:rsid w:val="00B96B53"/>
    <w:rsid w:val="00B97428"/>
    <w:rsid w:val="00B97949"/>
    <w:rsid w:val="00B97A90"/>
    <w:rsid w:val="00B97DEE"/>
    <w:rsid w:val="00BA0684"/>
    <w:rsid w:val="00BA06CA"/>
    <w:rsid w:val="00BA0D63"/>
    <w:rsid w:val="00BA11AF"/>
    <w:rsid w:val="00BA1287"/>
    <w:rsid w:val="00BA189B"/>
    <w:rsid w:val="00BA192D"/>
    <w:rsid w:val="00BA28EF"/>
    <w:rsid w:val="00BA36D9"/>
    <w:rsid w:val="00BA3F26"/>
    <w:rsid w:val="00BA4AD2"/>
    <w:rsid w:val="00BA4AEF"/>
    <w:rsid w:val="00BA51E2"/>
    <w:rsid w:val="00BA5C8B"/>
    <w:rsid w:val="00BA660F"/>
    <w:rsid w:val="00BA71FA"/>
    <w:rsid w:val="00BA724E"/>
    <w:rsid w:val="00BA72C4"/>
    <w:rsid w:val="00BA74E8"/>
    <w:rsid w:val="00BA7B8A"/>
    <w:rsid w:val="00BB087A"/>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DC1"/>
    <w:rsid w:val="00BB7161"/>
    <w:rsid w:val="00BB720E"/>
    <w:rsid w:val="00BB72DF"/>
    <w:rsid w:val="00BB7357"/>
    <w:rsid w:val="00BB7BE8"/>
    <w:rsid w:val="00BB7EFB"/>
    <w:rsid w:val="00BC0199"/>
    <w:rsid w:val="00BC10F0"/>
    <w:rsid w:val="00BC17B7"/>
    <w:rsid w:val="00BC1ECC"/>
    <w:rsid w:val="00BC20C3"/>
    <w:rsid w:val="00BC2109"/>
    <w:rsid w:val="00BC2977"/>
    <w:rsid w:val="00BC2D70"/>
    <w:rsid w:val="00BC2F4E"/>
    <w:rsid w:val="00BC314B"/>
    <w:rsid w:val="00BC3366"/>
    <w:rsid w:val="00BC3435"/>
    <w:rsid w:val="00BC4739"/>
    <w:rsid w:val="00BC4CE7"/>
    <w:rsid w:val="00BC4ED2"/>
    <w:rsid w:val="00BC4EFF"/>
    <w:rsid w:val="00BC56B4"/>
    <w:rsid w:val="00BC5CBE"/>
    <w:rsid w:val="00BC5E71"/>
    <w:rsid w:val="00BC6038"/>
    <w:rsid w:val="00BC62F4"/>
    <w:rsid w:val="00BC64C2"/>
    <w:rsid w:val="00BC6E7F"/>
    <w:rsid w:val="00BC7308"/>
    <w:rsid w:val="00BC745E"/>
    <w:rsid w:val="00BC7CDC"/>
    <w:rsid w:val="00BC7F3F"/>
    <w:rsid w:val="00BD00D9"/>
    <w:rsid w:val="00BD029F"/>
    <w:rsid w:val="00BD02B2"/>
    <w:rsid w:val="00BD1180"/>
    <w:rsid w:val="00BD174D"/>
    <w:rsid w:val="00BD1924"/>
    <w:rsid w:val="00BD1DB2"/>
    <w:rsid w:val="00BD2562"/>
    <w:rsid w:val="00BD29E6"/>
    <w:rsid w:val="00BD30FC"/>
    <w:rsid w:val="00BD345C"/>
    <w:rsid w:val="00BD358E"/>
    <w:rsid w:val="00BD3B6C"/>
    <w:rsid w:val="00BD3D4A"/>
    <w:rsid w:val="00BD3FC8"/>
    <w:rsid w:val="00BD42DD"/>
    <w:rsid w:val="00BD5049"/>
    <w:rsid w:val="00BD5715"/>
    <w:rsid w:val="00BD5E7A"/>
    <w:rsid w:val="00BD61F2"/>
    <w:rsid w:val="00BD62AF"/>
    <w:rsid w:val="00BD6492"/>
    <w:rsid w:val="00BD65A5"/>
    <w:rsid w:val="00BD67E5"/>
    <w:rsid w:val="00BD6B08"/>
    <w:rsid w:val="00BD6C56"/>
    <w:rsid w:val="00BD7E7A"/>
    <w:rsid w:val="00BE0925"/>
    <w:rsid w:val="00BE0DCB"/>
    <w:rsid w:val="00BE0F18"/>
    <w:rsid w:val="00BE1E4A"/>
    <w:rsid w:val="00BE201F"/>
    <w:rsid w:val="00BE240D"/>
    <w:rsid w:val="00BE246A"/>
    <w:rsid w:val="00BE2F5E"/>
    <w:rsid w:val="00BE31F0"/>
    <w:rsid w:val="00BE3671"/>
    <w:rsid w:val="00BE37D6"/>
    <w:rsid w:val="00BE38BD"/>
    <w:rsid w:val="00BE3E33"/>
    <w:rsid w:val="00BE3EDE"/>
    <w:rsid w:val="00BE46D0"/>
    <w:rsid w:val="00BE4E2A"/>
    <w:rsid w:val="00BE4F0B"/>
    <w:rsid w:val="00BE4F6F"/>
    <w:rsid w:val="00BE58EF"/>
    <w:rsid w:val="00BE5982"/>
    <w:rsid w:val="00BE6921"/>
    <w:rsid w:val="00BF0369"/>
    <w:rsid w:val="00BF0FA7"/>
    <w:rsid w:val="00BF1046"/>
    <w:rsid w:val="00BF11EF"/>
    <w:rsid w:val="00BF136D"/>
    <w:rsid w:val="00BF160B"/>
    <w:rsid w:val="00BF1FF6"/>
    <w:rsid w:val="00BF200F"/>
    <w:rsid w:val="00BF2847"/>
    <w:rsid w:val="00BF2EE2"/>
    <w:rsid w:val="00BF301A"/>
    <w:rsid w:val="00BF349C"/>
    <w:rsid w:val="00BF3683"/>
    <w:rsid w:val="00BF3697"/>
    <w:rsid w:val="00BF4554"/>
    <w:rsid w:val="00BF471C"/>
    <w:rsid w:val="00BF4BD0"/>
    <w:rsid w:val="00BF5504"/>
    <w:rsid w:val="00BF56F9"/>
    <w:rsid w:val="00BF58E7"/>
    <w:rsid w:val="00BF5C25"/>
    <w:rsid w:val="00BF5F9C"/>
    <w:rsid w:val="00BF6085"/>
    <w:rsid w:val="00BF60FB"/>
    <w:rsid w:val="00BF67D3"/>
    <w:rsid w:val="00BF72E0"/>
    <w:rsid w:val="00BF7D8A"/>
    <w:rsid w:val="00BF7DD0"/>
    <w:rsid w:val="00C00C2D"/>
    <w:rsid w:val="00C0112C"/>
    <w:rsid w:val="00C02174"/>
    <w:rsid w:val="00C025FF"/>
    <w:rsid w:val="00C02D0D"/>
    <w:rsid w:val="00C0321B"/>
    <w:rsid w:val="00C03B0F"/>
    <w:rsid w:val="00C03D69"/>
    <w:rsid w:val="00C04028"/>
    <w:rsid w:val="00C0443F"/>
    <w:rsid w:val="00C044D7"/>
    <w:rsid w:val="00C0456A"/>
    <w:rsid w:val="00C057BD"/>
    <w:rsid w:val="00C059D7"/>
    <w:rsid w:val="00C05ED2"/>
    <w:rsid w:val="00C05EDF"/>
    <w:rsid w:val="00C060F8"/>
    <w:rsid w:val="00C06929"/>
    <w:rsid w:val="00C06C37"/>
    <w:rsid w:val="00C06E19"/>
    <w:rsid w:val="00C07239"/>
    <w:rsid w:val="00C079F7"/>
    <w:rsid w:val="00C07E54"/>
    <w:rsid w:val="00C10581"/>
    <w:rsid w:val="00C10D07"/>
    <w:rsid w:val="00C10EC9"/>
    <w:rsid w:val="00C11219"/>
    <w:rsid w:val="00C1171B"/>
    <w:rsid w:val="00C11899"/>
    <w:rsid w:val="00C11909"/>
    <w:rsid w:val="00C11AD2"/>
    <w:rsid w:val="00C11B19"/>
    <w:rsid w:val="00C129A8"/>
    <w:rsid w:val="00C12CD9"/>
    <w:rsid w:val="00C134AC"/>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7DB"/>
    <w:rsid w:val="00C20010"/>
    <w:rsid w:val="00C203F6"/>
    <w:rsid w:val="00C20C46"/>
    <w:rsid w:val="00C214FE"/>
    <w:rsid w:val="00C215C9"/>
    <w:rsid w:val="00C21860"/>
    <w:rsid w:val="00C2295E"/>
    <w:rsid w:val="00C22969"/>
    <w:rsid w:val="00C22AE7"/>
    <w:rsid w:val="00C23135"/>
    <w:rsid w:val="00C23274"/>
    <w:rsid w:val="00C2371C"/>
    <w:rsid w:val="00C23AF7"/>
    <w:rsid w:val="00C23E11"/>
    <w:rsid w:val="00C23F21"/>
    <w:rsid w:val="00C243AF"/>
    <w:rsid w:val="00C24D4A"/>
    <w:rsid w:val="00C2540D"/>
    <w:rsid w:val="00C25DA3"/>
    <w:rsid w:val="00C25F72"/>
    <w:rsid w:val="00C26258"/>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3230"/>
    <w:rsid w:val="00C333AC"/>
    <w:rsid w:val="00C340D9"/>
    <w:rsid w:val="00C341E5"/>
    <w:rsid w:val="00C342A3"/>
    <w:rsid w:val="00C34434"/>
    <w:rsid w:val="00C349FE"/>
    <w:rsid w:val="00C34B97"/>
    <w:rsid w:val="00C3523C"/>
    <w:rsid w:val="00C35A11"/>
    <w:rsid w:val="00C35A4F"/>
    <w:rsid w:val="00C3647E"/>
    <w:rsid w:val="00C368BC"/>
    <w:rsid w:val="00C36E00"/>
    <w:rsid w:val="00C37281"/>
    <w:rsid w:val="00C37308"/>
    <w:rsid w:val="00C378DD"/>
    <w:rsid w:val="00C37A6C"/>
    <w:rsid w:val="00C37E5C"/>
    <w:rsid w:val="00C40005"/>
    <w:rsid w:val="00C401D7"/>
    <w:rsid w:val="00C40318"/>
    <w:rsid w:val="00C403F9"/>
    <w:rsid w:val="00C409EB"/>
    <w:rsid w:val="00C40C71"/>
    <w:rsid w:val="00C40F5F"/>
    <w:rsid w:val="00C41949"/>
    <w:rsid w:val="00C41A8F"/>
    <w:rsid w:val="00C41CEF"/>
    <w:rsid w:val="00C41D69"/>
    <w:rsid w:val="00C42733"/>
    <w:rsid w:val="00C4280A"/>
    <w:rsid w:val="00C42F31"/>
    <w:rsid w:val="00C43A0A"/>
    <w:rsid w:val="00C43A78"/>
    <w:rsid w:val="00C44020"/>
    <w:rsid w:val="00C440A6"/>
    <w:rsid w:val="00C446BE"/>
    <w:rsid w:val="00C449E4"/>
    <w:rsid w:val="00C44B66"/>
    <w:rsid w:val="00C4580D"/>
    <w:rsid w:val="00C45A2F"/>
    <w:rsid w:val="00C45B30"/>
    <w:rsid w:val="00C45BA4"/>
    <w:rsid w:val="00C46334"/>
    <w:rsid w:val="00C46ACE"/>
    <w:rsid w:val="00C46EFD"/>
    <w:rsid w:val="00C46F60"/>
    <w:rsid w:val="00C50294"/>
    <w:rsid w:val="00C5035D"/>
    <w:rsid w:val="00C509AF"/>
    <w:rsid w:val="00C50A9B"/>
    <w:rsid w:val="00C50ABD"/>
    <w:rsid w:val="00C52274"/>
    <w:rsid w:val="00C525A1"/>
    <w:rsid w:val="00C52602"/>
    <w:rsid w:val="00C52A29"/>
    <w:rsid w:val="00C536C5"/>
    <w:rsid w:val="00C53DD8"/>
    <w:rsid w:val="00C5411D"/>
    <w:rsid w:val="00C545BC"/>
    <w:rsid w:val="00C545E5"/>
    <w:rsid w:val="00C54651"/>
    <w:rsid w:val="00C5510D"/>
    <w:rsid w:val="00C556DE"/>
    <w:rsid w:val="00C5592D"/>
    <w:rsid w:val="00C561FF"/>
    <w:rsid w:val="00C56B25"/>
    <w:rsid w:val="00C5788B"/>
    <w:rsid w:val="00C57D77"/>
    <w:rsid w:val="00C57DBB"/>
    <w:rsid w:val="00C60A5E"/>
    <w:rsid w:val="00C6101E"/>
    <w:rsid w:val="00C61602"/>
    <w:rsid w:val="00C6170B"/>
    <w:rsid w:val="00C61CFF"/>
    <w:rsid w:val="00C61D05"/>
    <w:rsid w:val="00C62962"/>
    <w:rsid w:val="00C630A5"/>
    <w:rsid w:val="00C63271"/>
    <w:rsid w:val="00C6333B"/>
    <w:rsid w:val="00C63781"/>
    <w:rsid w:val="00C63BEC"/>
    <w:rsid w:val="00C63BEF"/>
    <w:rsid w:val="00C64490"/>
    <w:rsid w:val="00C648C4"/>
    <w:rsid w:val="00C64A92"/>
    <w:rsid w:val="00C64E91"/>
    <w:rsid w:val="00C6517A"/>
    <w:rsid w:val="00C65EAE"/>
    <w:rsid w:val="00C6613B"/>
    <w:rsid w:val="00C671AE"/>
    <w:rsid w:val="00C67373"/>
    <w:rsid w:val="00C6760E"/>
    <w:rsid w:val="00C677E8"/>
    <w:rsid w:val="00C67AA3"/>
    <w:rsid w:val="00C67E29"/>
    <w:rsid w:val="00C7040A"/>
    <w:rsid w:val="00C70640"/>
    <w:rsid w:val="00C70ADF"/>
    <w:rsid w:val="00C7143D"/>
    <w:rsid w:val="00C72688"/>
    <w:rsid w:val="00C72C28"/>
    <w:rsid w:val="00C72E6F"/>
    <w:rsid w:val="00C72FBC"/>
    <w:rsid w:val="00C730BA"/>
    <w:rsid w:val="00C7362D"/>
    <w:rsid w:val="00C73EBC"/>
    <w:rsid w:val="00C7432F"/>
    <w:rsid w:val="00C743E3"/>
    <w:rsid w:val="00C74814"/>
    <w:rsid w:val="00C74BC6"/>
    <w:rsid w:val="00C7538D"/>
    <w:rsid w:val="00C7573D"/>
    <w:rsid w:val="00C75C77"/>
    <w:rsid w:val="00C763A1"/>
    <w:rsid w:val="00C766C4"/>
    <w:rsid w:val="00C7696E"/>
    <w:rsid w:val="00C76A53"/>
    <w:rsid w:val="00C76DBF"/>
    <w:rsid w:val="00C770C3"/>
    <w:rsid w:val="00C77DC8"/>
    <w:rsid w:val="00C80511"/>
    <w:rsid w:val="00C80A19"/>
    <w:rsid w:val="00C80F64"/>
    <w:rsid w:val="00C8108D"/>
    <w:rsid w:val="00C814C5"/>
    <w:rsid w:val="00C8153B"/>
    <w:rsid w:val="00C81544"/>
    <w:rsid w:val="00C818EB"/>
    <w:rsid w:val="00C81B01"/>
    <w:rsid w:val="00C81C7D"/>
    <w:rsid w:val="00C8258F"/>
    <w:rsid w:val="00C8280D"/>
    <w:rsid w:val="00C82D9C"/>
    <w:rsid w:val="00C83479"/>
    <w:rsid w:val="00C836C6"/>
    <w:rsid w:val="00C83EBE"/>
    <w:rsid w:val="00C842BD"/>
    <w:rsid w:val="00C84BEB"/>
    <w:rsid w:val="00C85396"/>
    <w:rsid w:val="00C8557C"/>
    <w:rsid w:val="00C85A4A"/>
    <w:rsid w:val="00C85BBD"/>
    <w:rsid w:val="00C85C46"/>
    <w:rsid w:val="00C85F76"/>
    <w:rsid w:val="00C8625A"/>
    <w:rsid w:val="00C86492"/>
    <w:rsid w:val="00C86D55"/>
    <w:rsid w:val="00C87007"/>
    <w:rsid w:val="00C8790D"/>
    <w:rsid w:val="00C87DC7"/>
    <w:rsid w:val="00C87E3B"/>
    <w:rsid w:val="00C90043"/>
    <w:rsid w:val="00C901EC"/>
    <w:rsid w:val="00C91A46"/>
    <w:rsid w:val="00C91DA3"/>
    <w:rsid w:val="00C91F53"/>
    <w:rsid w:val="00C933BE"/>
    <w:rsid w:val="00C93696"/>
    <w:rsid w:val="00C9416D"/>
    <w:rsid w:val="00C941EC"/>
    <w:rsid w:val="00C94207"/>
    <w:rsid w:val="00C942A5"/>
    <w:rsid w:val="00C944A5"/>
    <w:rsid w:val="00C9464E"/>
    <w:rsid w:val="00C94825"/>
    <w:rsid w:val="00C9503E"/>
    <w:rsid w:val="00C957D1"/>
    <w:rsid w:val="00C95821"/>
    <w:rsid w:val="00C97B7C"/>
    <w:rsid w:val="00C97CB8"/>
    <w:rsid w:val="00C97E62"/>
    <w:rsid w:val="00CA020F"/>
    <w:rsid w:val="00CA03FA"/>
    <w:rsid w:val="00CA183C"/>
    <w:rsid w:val="00CA1B3D"/>
    <w:rsid w:val="00CA1BC2"/>
    <w:rsid w:val="00CA2189"/>
    <w:rsid w:val="00CA2391"/>
    <w:rsid w:val="00CA2503"/>
    <w:rsid w:val="00CA2559"/>
    <w:rsid w:val="00CA3125"/>
    <w:rsid w:val="00CA34E8"/>
    <w:rsid w:val="00CA357A"/>
    <w:rsid w:val="00CA372D"/>
    <w:rsid w:val="00CA4A02"/>
    <w:rsid w:val="00CA4AB8"/>
    <w:rsid w:val="00CA57D4"/>
    <w:rsid w:val="00CA5838"/>
    <w:rsid w:val="00CA5923"/>
    <w:rsid w:val="00CA5948"/>
    <w:rsid w:val="00CA5DE6"/>
    <w:rsid w:val="00CA6545"/>
    <w:rsid w:val="00CA7074"/>
    <w:rsid w:val="00CA73E2"/>
    <w:rsid w:val="00CA784F"/>
    <w:rsid w:val="00CA7C05"/>
    <w:rsid w:val="00CB0164"/>
    <w:rsid w:val="00CB0662"/>
    <w:rsid w:val="00CB0C69"/>
    <w:rsid w:val="00CB0E00"/>
    <w:rsid w:val="00CB1165"/>
    <w:rsid w:val="00CB19EF"/>
    <w:rsid w:val="00CB1B9E"/>
    <w:rsid w:val="00CB1F77"/>
    <w:rsid w:val="00CB20EC"/>
    <w:rsid w:val="00CB2614"/>
    <w:rsid w:val="00CB2856"/>
    <w:rsid w:val="00CB2A00"/>
    <w:rsid w:val="00CB2BE7"/>
    <w:rsid w:val="00CB3618"/>
    <w:rsid w:val="00CB4809"/>
    <w:rsid w:val="00CB4A6E"/>
    <w:rsid w:val="00CB4BB9"/>
    <w:rsid w:val="00CB4BD9"/>
    <w:rsid w:val="00CB5634"/>
    <w:rsid w:val="00CB59A1"/>
    <w:rsid w:val="00CB5D76"/>
    <w:rsid w:val="00CB62D4"/>
    <w:rsid w:val="00CB65A3"/>
    <w:rsid w:val="00CB65CF"/>
    <w:rsid w:val="00CB6653"/>
    <w:rsid w:val="00CB6E19"/>
    <w:rsid w:val="00CB6F5A"/>
    <w:rsid w:val="00CC062B"/>
    <w:rsid w:val="00CC091C"/>
    <w:rsid w:val="00CC0F79"/>
    <w:rsid w:val="00CC10E9"/>
    <w:rsid w:val="00CC1516"/>
    <w:rsid w:val="00CC1F13"/>
    <w:rsid w:val="00CC241E"/>
    <w:rsid w:val="00CC26F7"/>
    <w:rsid w:val="00CC3472"/>
    <w:rsid w:val="00CC36A8"/>
    <w:rsid w:val="00CC3DE1"/>
    <w:rsid w:val="00CC3F7D"/>
    <w:rsid w:val="00CC42DD"/>
    <w:rsid w:val="00CC4760"/>
    <w:rsid w:val="00CC4E0A"/>
    <w:rsid w:val="00CC4E62"/>
    <w:rsid w:val="00CC58EB"/>
    <w:rsid w:val="00CC5BF8"/>
    <w:rsid w:val="00CC5DCE"/>
    <w:rsid w:val="00CC6123"/>
    <w:rsid w:val="00CC6C5E"/>
    <w:rsid w:val="00CC704D"/>
    <w:rsid w:val="00CC728B"/>
    <w:rsid w:val="00CC7394"/>
    <w:rsid w:val="00CD0726"/>
    <w:rsid w:val="00CD1679"/>
    <w:rsid w:val="00CD1D16"/>
    <w:rsid w:val="00CD2086"/>
    <w:rsid w:val="00CD365E"/>
    <w:rsid w:val="00CD368B"/>
    <w:rsid w:val="00CD3760"/>
    <w:rsid w:val="00CD3BD4"/>
    <w:rsid w:val="00CD3E27"/>
    <w:rsid w:val="00CD45A3"/>
    <w:rsid w:val="00CD467B"/>
    <w:rsid w:val="00CD46DB"/>
    <w:rsid w:val="00CD48C6"/>
    <w:rsid w:val="00CD4E6B"/>
    <w:rsid w:val="00CD5093"/>
    <w:rsid w:val="00CD5807"/>
    <w:rsid w:val="00CD5A74"/>
    <w:rsid w:val="00CD5AD1"/>
    <w:rsid w:val="00CD5AD5"/>
    <w:rsid w:val="00CD5C5E"/>
    <w:rsid w:val="00CD5CDF"/>
    <w:rsid w:val="00CD655D"/>
    <w:rsid w:val="00CD65CD"/>
    <w:rsid w:val="00CD7556"/>
    <w:rsid w:val="00CD7712"/>
    <w:rsid w:val="00CE01C1"/>
    <w:rsid w:val="00CE02B1"/>
    <w:rsid w:val="00CE0360"/>
    <w:rsid w:val="00CE09BB"/>
    <w:rsid w:val="00CE09C9"/>
    <w:rsid w:val="00CE0C00"/>
    <w:rsid w:val="00CE0FA2"/>
    <w:rsid w:val="00CE140B"/>
    <w:rsid w:val="00CE1A92"/>
    <w:rsid w:val="00CE1BA7"/>
    <w:rsid w:val="00CE1D45"/>
    <w:rsid w:val="00CE1DD5"/>
    <w:rsid w:val="00CE2136"/>
    <w:rsid w:val="00CE2249"/>
    <w:rsid w:val="00CE3E8E"/>
    <w:rsid w:val="00CE494E"/>
    <w:rsid w:val="00CE4FA4"/>
    <w:rsid w:val="00CE5034"/>
    <w:rsid w:val="00CE5207"/>
    <w:rsid w:val="00CE521F"/>
    <w:rsid w:val="00CE547D"/>
    <w:rsid w:val="00CE5482"/>
    <w:rsid w:val="00CE5B2B"/>
    <w:rsid w:val="00CE5E5E"/>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ECD"/>
    <w:rsid w:val="00CF104D"/>
    <w:rsid w:val="00CF1059"/>
    <w:rsid w:val="00CF105B"/>
    <w:rsid w:val="00CF17A4"/>
    <w:rsid w:val="00CF18CA"/>
    <w:rsid w:val="00CF24EB"/>
    <w:rsid w:val="00CF27E8"/>
    <w:rsid w:val="00CF2FBF"/>
    <w:rsid w:val="00CF3C89"/>
    <w:rsid w:val="00CF4364"/>
    <w:rsid w:val="00CF471C"/>
    <w:rsid w:val="00CF4982"/>
    <w:rsid w:val="00CF4D9B"/>
    <w:rsid w:val="00CF5E9F"/>
    <w:rsid w:val="00CF604F"/>
    <w:rsid w:val="00CF63B2"/>
    <w:rsid w:val="00CF63D4"/>
    <w:rsid w:val="00CF6563"/>
    <w:rsid w:val="00CF727B"/>
    <w:rsid w:val="00D00356"/>
    <w:rsid w:val="00D004D9"/>
    <w:rsid w:val="00D009B0"/>
    <w:rsid w:val="00D009E5"/>
    <w:rsid w:val="00D00CEE"/>
    <w:rsid w:val="00D00EF2"/>
    <w:rsid w:val="00D017A1"/>
    <w:rsid w:val="00D0188D"/>
    <w:rsid w:val="00D02279"/>
    <w:rsid w:val="00D02617"/>
    <w:rsid w:val="00D031EA"/>
    <w:rsid w:val="00D03236"/>
    <w:rsid w:val="00D03237"/>
    <w:rsid w:val="00D03354"/>
    <w:rsid w:val="00D0343C"/>
    <w:rsid w:val="00D037A6"/>
    <w:rsid w:val="00D03CEB"/>
    <w:rsid w:val="00D0405E"/>
    <w:rsid w:val="00D040BF"/>
    <w:rsid w:val="00D0415D"/>
    <w:rsid w:val="00D042B8"/>
    <w:rsid w:val="00D04ABB"/>
    <w:rsid w:val="00D04B5B"/>
    <w:rsid w:val="00D04BDE"/>
    <w:rsid w:val="00D04EEF"/>
    <w:rsid w:val="00D05548"/>
    <w:rsid w:val="00D05AEA"/>
    <w:rsid w:val="00D06747"/>
    <w:rsid w:val="00D0674A"/>
    <w:rsid w:val="00D073F8"/>
    <w:rsid w:val="00D078B2"/>
    <w:rsid w:val="00D07F82"/>
    <w:rsid w:val="00D07FFB"/>
    <w:rsid w:val="00D10177"/>
    <w:rsid w:val="00D10CAE"/>
    <w:rsid w:val="00D11042"/>
    <w:rsid w:val="00D111A2"/>
    <w:rsid w:val="00D113A9"/>
    <w:rsid w:val="00D11B26"/>
    <w:rsid w:val="00D11DA3"/>
    <w:rsid w:val="00D12622"/>
    <w:rsid w:val="00D12820"/>
    <w:rsid w:val="00D12EFE"/>
    <w:rsid w:val="00D12F00"/>
    <w:rsid w:val="00D130B8"/>
    <w:rsid w:val="00D13351"/>
    <w:rsid w:val="00D1335F"/>
    <w:rsid w:val="00D134E0"/>
    <w:rsid w:val="00D13825"/>
    <w:rsid w:val="00D13858"/>
    <w:rsid w:val="00D13D23"/>
    <w:rsid w:val="00D140D6"/>
    <w:rsid w:val="00D14860"/>
    <w:rsid w:val="00D14BE8"/>
    <w:rsid w:val="00D14EC0"/>
    <w:rsid w:val="00D14EEB"/>
    <w:rsid w:val="00D14F73"/>
    <w:rsid w:val="00D15077"/>
    <w:rsid w:val="00D155BA"/>
    <w:rsid w:val="00D156D6"/>
    <w:rsid w:val="00D15853"/>
    <w:rsid w:val="00D15938"/>
    <w:rsid w:val="00D1598E"/>
    <w:rsid w:val="00D15B56"/>
    <w:rsid w:val="00D15FE0"/>
    <w:rsid w:val="00D1601A"/>
    <w:rsid w:val="00D167D6"/>
    <w:rsid w:val="00D16B26"/>
    <w:rsid w:val="00D16E5D"/>
    <w:rsid w:val="00D16EBE"/>
    <w:rsid w:val="00D176C4"/>
    <w:rsid w:val="00D20154"/>
    <w:rsid w:val="00D211D5"/>
    <w:rsid w:val="00D21B11"/>
    <w:rsid w:val="00D22113"/>
    <w:rsid w:val="00D2243A"/>
    <w:rsid w:val="00D22577"/>
    <w:rsid w:val="00D2259A"/>
    <w:rsid w:val="00D231DF"/>
    <w:rsid w:val="00D23411"/>
    <w:rsid w:val="00D23551"/>
    <w:rsid w:val="00D23A18"/>
    <w:rsid w:val="00D23A67"/>
    <w:rsid w:val="00D23CA4"/>
    <w:rsid w:val="00D23CC6"/>
    <w:rsid w:val="00D23F7E"/>
    <w:rsid w:val="00D2420E"/>
    <w:rsid w:val="00D24935"/>
    <w:rsid w:val="00D25026"/>
    <w:rsid w:val="00D2528A"/>
    <w:rsid w:val="00D2585F"/>
    <w:rsid w:val="00D25FFA"/>
    <w:rsid w:val="00D2674D"/>
    <w:rsid w:val="00D2786A"/>
    <w:rsid w:val="00D27D89"/>
    <w:rsid w:val="00D30103"/>
    <w:rsid w:val="00D304FB"/>
    <w:rsid w:val="00D30910"/>
    <w:rsid w:val="00D30E21"/>
    <w:rsid w:val="00D30E93"/>
    <w:rsid w:val="00D311F6"/>
    <w:rsid w:val="00D31668"/>
    <w:rsid w:val="00D31A0D"/>
    <w:rsid w:val="00D31B26"/>
    <w:rsid w:val="00D31D29"/>
    <w:rsid w:val="00D320FE"/>
    <w:rsid w:val="00D32710"/>
    <w:rsid w:val="00D328D8"/>
    <w:rsid w:val="00D333B8"/>
    <w:rsid w:val="00D33599"/>
    <w:rsid w:val="00D335AF"/>
    <w:rsid w:val="00D33684"/>
    <w:rsid w:val="00D33968"/>
    <w:rsid w:val="00D33E6E"/>
    <w:rsid w:val="00D34895"/>
    <w:rsid w:val="00D351FF"/>
    <w:rsid w:val="00D352A0"/>
    <w:rsid w:val="00D352D1"/>
    <w:rsid w:val="00D35977"/>
    <w:rsid w:val="00D35B85"/>
    <w:rsid w:val="00D35DEA"/>
    <w:rsid w:val="00D35F2F"/>
    <w:rsid w:val="00D36850"/>
    <w:rsid w:val="00D370A8"/>
    <w:rsid w:val="00D37C32"/>
    <w:rsid w:val="00D37E0D"/>
    <w:rsid w:val="00D403CF"/>
    <w:rsid w:val="00D40657"/>
    <w:rsid w:val="00D40D48"/>
    <w:rsid w:val="00D40E8A"/>
    <w:rsid w:val="00D411AB"/>
    <w:rsid w:val="00D412CF"/>
    <w:rsid w:val="00D4167F"/>
    <w:rsid w:val="00D41927"/>
    <w:rsid w:val="00D419C3"/>
    <w:rsid w:val="00D42229"/>
    <w:rsid w:val="00D42239"/>
    <w:rsid w:val="00D42293"/>
    <w:rsid w:val="00D42374"/>
    <w:rsid w:val="00D42D9A"/>
    <w:rsid w:val="00D42FC7"/>
    <w:rsid w:val="00D433BC"/>
    <w:rsid w:val="00D43438"/>
    <w:rsid w:val="00D43B1B"/>
    <w:rsid w:val="00D4440F"/>
    <w:rsid w:val="00D449E8"/>
    <w:rsid w:val="00D44C04"/>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C2B"/>
    <w:rsid w:val="00D552BB"/>
    <w:rsid w:val="00D559CC"/>
    <w:rsid w:val="00D55BDD"/>
    <w:rsid w:val="00D56172"/>
    <w:rsid w:val="00D5648F"/>
    <w:rsid w:val="00D564C5"/>
    <w:rsid w:val="00D56681"/>
    <w:rsid w:val="00D56D8B"/>
    <w:rsid w:val="00D57157"/>
    <w:rsid w:val="00D57436"/>
    <w:rsid w:val="00D57773"/>
    <w:rsid w:val="00D57967"/>
    <w:rsid w:val="00D579C3"/>
    <w:rsid w:val="00D57C05"/>
    <w:rsid w:val="00D60E79"/>
    <w:rsid w:val="00D61D6B"/>
    <w:rsid w:val="00D6225F"/>
    <w:rsid w:val="00D62313"/>
    <w:rsid w:val="00D625E5"/>
    <w:rsid w:val="00D62CE9"/>
    <w:rsid w:val="00D62F40"/>
    <w:rsid w:val="00D635B7"/>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0F74"/>
    <w:rsid w:val="00D71518"/>
    <w:rsid w:val="00D7201C"/>
    <w:rsid w:val="00D72299"/>
    <w:rsid w:val="00D725F2"/>
    <w:rsid w:val="00D7269F"/>
    <w:rsid w:val="00D727E0"/>
    <w:rsid w:val="00D72BE1"/>
    <w:rsid w:val="00D72FF7"/>
    <w:rsid w:val="00D73816"/>
    <w:rsid w:val="00D7437C"/>
    <w:rsid w:val="00D7487E"/>
    <w:rsid w:val="00D74A00"/>
    <w:rsid w:val="00D74A96"/>
    <w:rsid w:val="00D751BC"/>
    <w:rsid w:val="00D7524E"/>
    <w:rsid w:val="00D7537E"/>
    <w:rsid w:val="00D75620"/>
    <w:rsid w:val="00D760CC"/>
    <w:rsid w:val="00D767C4"/>
    <w:rsid w:val="00D76A9E"/>
    <w:rsid w:val="00D80071"/>
    <w:rsid w:val="00D800F5"/>
    <w:rsid w:val="00D80172"/>
    <w:rsid w:val="00D80AA3"/>
    <w:rsid w:val="00D80CF4"/>
    <w:rsid w:val="00D811DC"/>
    <w:rsid w:val="00D81345"/>
    <w:rsid w:val="00D81519"/>
    <w:rsid w:val="00D81B23"/>
    <w:rsid w:val="00D82366"/>
    <w:rsid w:val="00D824C4"/>
    <w:rsid w:val="00D8292D"/>
    <w:rsid w:val="00D85090"/>
    <w:rsid w:val="00D8517D"/>
    <w:rsid w:val="00D8526E"/>
    <w:rsid w:val="00D85292"/>
    <w:rsid w:val="00D85471"/>
    <w:rsid w:val="00D85A5E"/>
    <w:rsid w:val="00D8691E"/>
    <w:rsid w:val="00D87096"/>
    <w:rsid w:val="00D87B76"/>
    <w:rsid w:val="00D900F6"/>
    <w:rsid w:val="00D90898"/>
    <w:rsid w:val="00D9167A"/>
    <w:rsid w:val="00D91680"/>
    <w:rsid w:val="00D91F03"/>
    <w:rsid w:val="00D926D5"/>
    <w:rsid w:val="00D9273B"/>
    <w:rsid w:val="00D92C9E"/>
    <w:rsid w:val="00D92CAF"/>
    <w:rsid w:val="00D92D08"/>
    <w:rsid w:val="00D92D19"/>
    <w:rsid w:val="00D92E3E"/>
    <w:rsid w:val="00D930CD"/>
    <w:rsid w:val="00D93BCB"/>
    <w:rsid w:val="00D942E9"/>
    <w:rsid w:val="00D944E5"/>
    <w:rsid w:val="00D949A7"/>
    <w:rsid w:val="00D94B7A"/>
    <w:rsid w:val="00D95D15"/>
    <w:rsid w:val="00D96272"/>
    <w:rsid w:val="00D963A7"/>
    <w:rsid w:val="00D96A20"/>
    <w:rsid w:val="00DA03C9"/>
    <w:rsid w:val="00DA045C"/>
    <w:rsid w:val="00DA099D"/>
    <w:rsid w:val="00DA0C80"/>
    <w:rsid w:val="00DA14FA"/>
    <w:rsid w:val="00DA1967"/>
    <w:rsid w:val="00DA1A78"/>
    <w:rsid w:val="00DA2038"/>
    <w:rsid w:val="00DA251C"/>
    <w:rsid w:val="00DA364E"/>
    <w:rsid w:val="00DA3897"/>
    <w:rsid w:val="00DA39C3"/>
    <w:rsid w:val="00DA4690"/>
    <w:rsid w:val="00DA48B5"/>
    <w:rsid w:val="00DA4A7A"/>
    <w:rsid w:val="00DA4F62"/>
    <w:rsid w:val="00DA5274"/>
    <w:rsid w:val="00DA61C8"/>
    <w:rsid w:val="00DA6FD2"/>
    <w:rsid w:val="00DA73DD"/>
    <w:rsid w:val="00DA76F0"/>
    <w:rsid w:val="00DA7733"/>
    <w:rsid w:val="00DA7910"/>
    <w:rsid w:val="00DA7A62"/>
    <w:rsid w:val="00DA7C23"/>
    <w:rsid w:val="00DA7DD9"/>
    <w:rsid w:val="00DB02D9"/>
    <w:rsid w:val="00DB04BB"/>
    <w:rsid w:val="00DB0544"/>
    <w:rsid w:val="00DB07EE"/>
    <w:rsid w:val="00DB0810"/>
    <w:rsid w:val="00DB0B40"/>
    <w:rsid w:val="00DB0C64"/>
    <w:rsid w:val="00DB130D"/>
    <w:rsid w:val="00DB2468"/>
    <w:rsid w:val="00DB260B"/>
    <w:rsid w:val="00DB2A21"/>
    <w:rsid w:val="00DB30A3"/>
    <w:rsid w:val="00DB3366"/>
    <w:rsid w:val="00DB342A"/>
    <w:rsid w:val="00DB398E"/>
    <w:rsid w:val="00DB3A5C"/>
    <w:rsid w:val="00DB3F4A"/>
    <w:rsid w:val="00DB4180"/>
    <w:rsid w:val="00DB42A9"/>
    <w:rsid w:val="00DB45D0"/>
    <w:rsid w:val="00DB4792"/>
    <w:rsid w:val="00DB4827"/>
    <w:rsid w:val="00DB5436"/>
    <w:rsid w:val="00DB5C51"/>
    <w:rsid w:val="00DB5DC3"/>
    <w:rsid w:val="00DB64F7"/>
    <w:rsid w:val="00DB677C"/>
    <w:rsid w:val="00DB6D74"/>
    <w:rsid w:val="00DB6FD0"/>
    <w:rsid w:val="00DB784F"/>
    <w:rsid w:val="00DB7898"/>
    <w:rsid w:val="00DB7960"/>
    <w:rsid w:val="00DB7D4A"/>
    <w:rsid w:val="00DB7E51"/>
    <w:rsid w:val="00DB7F74"/>
    <w:rsid w:val="00DB7FD0"/>
    <w:rsid w:val="00DC0189"/>
    <w:rsid w:val="00DC0903"/>
    <w:rsid w:val="00DC0A84"/>
    <w:rsid w:val="00DC0CE3"/>
    <w:rsid w:val="00DC148C"/>
    <w:rsid w:val="00DC1765"/>
    <w:rsid w:val="00DC1849"/>
    <w:rsid w:val="00DC197A"/>
    <w:rsid w:val="00DC1F66"/>
    <w:rsid w:val="00DC29D0"/>
    <w:rsid w:val="00DC2E3C"/>
    <w:rsid w:val="00DC30C6"/>
    <w:rsid w:val="00DC3AA3"/>
    <w:rsid w:val="00DC3BAE"/>
    <w:rsid w:val="00DC3D06"/>
    <w:rsid w:val="00DC3F83"/>
    <w:rsid w:val="00DC48C4"/>
    <w:rsid w:val="00DC4A9D"/>
    <w:rsid w:val="00DC4E47"/>
    <w:rsid w:val="00DC5216"/>
    <w:rsid w:val="00DC55FD"/>
    <w:rsid w:val="00DC595A"/>
    <w:rsid w:val="00DC5B1E"/>
    <w:rsid w:val="00DC6177"/>
    <w:rsid w:val="00DC6548"/>
    <w:rsid w:val="00DC6C57"/>
    <w:rsid w:val="00DC721D"/>
    <w:rsid w:val="00DC72B8"/>
    <w:rsid w:val="00DC7A64"/>
    <w:rsid w:val="00DD12C3"/>
    <w:rsid w:val="00DD12DC"/>
    <w:rsid w:val="00DD1F0C"/>
    <w:rsid w:val="00DD26FA"/>
    <w:rsid w:val="00DD430F"/>
    <w:rsid w:val="00DD447D"/>
    <w:rsid w:val="00DD4508"/>
    <w:rsid w:val="00DD47C4"/>
    <w:rsid w:val="00DD527D"/>
    <w:rsid w:val="00DD529F"/>
    <w:rsid w:val="00DD57AF"/>
    <w:rsid w:val="00DD5824"/>
    <w:rsid w:val="00DD616A"/>
    <w:rsid w:val="00DD67E4"/>
    <w:rsid w:val="00DD67F2"/>
    <w:rsid w:val="00DD6C60"/>
    <w:rsid w:val="00DD7023"/>
    <w:rsid w:val="00DD71BA"/>
    <w:rsid w:val="00DD7372"/>
    <w:rsid w:val="00DD7A20"/>
    <w:rsid w:val="00DD7FC7"/>
    <w:rsid w:val="00DE0107"/>
    <w:rsid w:val="00DE0524"/>
    <w:rsid w:val="00DE1520"/>
    <w:rsid w:val="00DE1638"/>
    <w:rsid w:val="00DE1755"/>
    <w:rsid w:val="00DE191E"/>
    <w:rsid w:val="00DE2698"/>
    <w:rsid w:val="00DE26B0"/>
    <w:rsid w:val="00DE28D2"/>
    <w:rsid w:val="00DE2D60"/>
    <w:rsid w:val="00DE3F41"/>
    <w:rsid w:val="00DE4163"/>
    <w:rsid w:val="00DE4191"/>
    <w:rsid w:val="00DE439E"/>
    <w:rsid w:val="00DE511F"/>
    <w:rsid w:val="00DE5B4D"/>
    <w:rsid w:val="00DE5C56"/>
    <w:rsid w:val="00DE5C78"/>
    <w:rsid w:val="00DE64DF"/>
    <w:rsid w:val="00DE6765"/>
    <w:rsid w:val="00DE6826"/>
    <w:rsid w:val="00DE70D1"/>
    <w:rsid w:val="00DE710A"/>
    <w:rsid w:val="00DE71A8"/>
    <w:rsid w:val="00DE7CBE"/>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CBA"/>
    <w:rsid w:val="00DF4D36"/>
    <w:rsid w:val="00DF5006"/>
    <w:rsid w:val="00DF5018"/>
    <w:rsid w:val="00DF5881"/>
    <w:rsid w:val="00DF628C"/>
    <w:rsid w:val="00DF683D"/>
    <w:rsid w:val="00DF74D3"/>
    <w:rsid w:val="00DF797C"/>
    <w:rsid w:val="00DF7DD5"/>
    <w:rsid w:val="00E0160F"/>
    <w:rsid w:val="00E01737"/>
    <w:rsid w:val="00E02173"/>
    <w:rsid w:val="00E02306"/>
    <w:rsid w:val="00E02411"/>
    <w:rsid w:val="00E02561"/>
    <w:rsid w:val="00E0299D"/>
    <w:rsid w:val="00E02C1C"/>
    <w:rsid w:val="00E03DE8"/>
    <w:rsid w:val="00E04166"/>
    <w:rsid w:val="00E0417F"/>
    <w:rsid w:val="00E04428"/>
    <w:rsid w:val="00E0450D"/>
    <w:rsid w:val="00E04863"/>
    <w:rsid w:val="00E04C4A"/>
    <w:rsid w:val="00E056FF"/>
    <w:rsid w:val="00E05A47"/>
    <w:rsid w:val="00E05D12"/>
    <w:rsid w:val="00E0684C"/>
    <w:rsid w:val="00E068BF"/>
    <w:rsid w:val="00E06B18"/>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869"/>
    <w:rsid w:val="00E12E25"/>
    <w:rsid w:val="00E14348"/>
    <w:rsid w:val="00E14CC8"/>
    <w:rsid w:val="00E14D3F"/>
    <w:rsid w:val="00E15446"/>
    <w:rsid w:val="00E154A2"/>
    <w:rsid w:val="00E154AF"/>
    <w:rsid w:val="00E156E3"/>
    <w:rsid w:val="00E1571F"/>
    <w:rsid w:val="00E16459"/>
    <w:rsid w:val="00E16463"/>
    <w:rsid w:val="00E167FA"/>
    <w:rsid w:val="00E16E66"/>
    <w:rsid w:val="00E1703D"/>
    <w:rsid w:val="00E17227"/>
    <w:rsid w:val="00E17591"/>
    <w:rsid w:val="00E17E31"/>
    <w:rsid w:val="00E201C7"/>
    <w:rsid w:val="00E2042C"/>
    <w:rsid w:val="00E205A8"/>
    <w:rsid w:val="00E2065A"/>
    <w:rsid w:val="00E2084A"/>
    <w:rsid w:val="00E20EF2"/>
    <w:rsid w:val="00E210EF"/>
    <w:rsid w:val="00E21212"/>
    <w:rsid w:val="00E21978"/>
    <w:rsid w:val="00E21EC7"/>
    <w:rsid w:val="00E23B76"/>
    <w:rsid w:val="00E23BCD"/>
    <w:rsid w:val="00E23C6C"/>
    <w:rsid w:val="00E2518F"/>
    <w:rsid w:val="00E25230"/>
    <w:rsid w:val="00E2542E"/>
    <w:rsid w:val="00E25932"/>
    <w:rsid w:val="00E25C25"/>
    <w:rsid w:val="00E25CBE"/>
    <w:rsid w:val="00E26094"/>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3F7"/>
    <w:rsid w:val="00E34A3C"/>
    <w:rsid w:val="00E35210"/>
    <w:rsid w:val="00E35F0F"/>
    <w:rsid w:val="00E360F0"/>
    <w:rsid w:val="00E363E8"/>
    <w:rsid w:val="00E36734"/>
    <w:rsid w:val="00E36819"/>
    <w:rsid w:val="00E36A7C"/>
    <w:rsid w:val="00E36C2E"/>
    <w:rsid w:val="00E37142"/>
    <w:rsid w:val="00E3716C"/>
    <w:rsid w:val="00E371DD"/>
    <w:rsid w:val="00E3753A"/>
    <w:rsid w:val="00E3759F"/>
    <w:rsid w:val="00E37C58"/>
    <w:rsid w:val="00E37D80"/>
    <w:rsid w:val="00E40A7F"/>
    <w:rsid w:val="00E40CCE"/>
    <w:rsid w:val="00E40D16"/>
    <w:rsid w:val="00E41806"/>
    <w:rsid w:val="00E42426"/>
    <w:rsid w:val="00E42678"/>
    <w:rsid w:val="00E429AC"/>
    <w:rsid w:val="00E42FE6"/>
    <w:rsid w:val="00E4309D"/>
    <w:rsid w:val="00E4345E"/>
    <w:rsid w:val="00E437ED"/>
    <w:rsid w:val="00E43AD5"/>
    <w:rsid w:val="00E43DDF"/>
    <w:rsid w:val="00E44C07"/>
    <w:rsid w:val="00E44C77"/>
    <w:rsid w:val="00E45901"/>
    <w:rsid w:val="00E4599B"/>
    <w:rsid w:val="00E460EC"/>
    <w:rsid w:val="00E462BB"/>
    <w:rsid w:val="00E46745"/>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2010"/>
    <w:rsid w:val="00E530F2"/>
    <w:rsid w:val="00E5321F"/>
    <w:rsid w:val="00E53413"/>
    <w:rsid w:val="00E53C7C"/>
    <w:rsid w:val="00E54016"/>
    <w:rsid w:val="00E542F2"/>
    <w:rsid w:val="00E548F3"/>
    <w:rsid w:val="00E54AA8"/>
    <w:rsid w:val="00E54B7C"/>
    <w:rsid w:val="00E55026"/>
    <w:rsid w:val="00E5562A"/>
    <w:rsid w:val="00E55AEC"/>
    <w:rsid w:val="00E55E30"/>
    <w:rsid w:val="00E55FA1"/>
    <w:rsid w:val="00E56B48"/>
    <w:rsid w:val="00E57061"/>
    <w:rsid w:val="00E57184"/>
    <w:rsid w:val="00E57539"/>
    <w:rsid w:val="00E57564"/>
    <w:rsid w:val="00E57D71"/>
    <w:rsid w:val="00E606DC"/>
    <w:rsid w:val="00E612C7"/>
    <w:rsid w:val="00E61483"/>
    <w:rsid w:val="00E61D3B"/>
    <w:rsid w:val="00E61E27"/>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CD7"/>
    <w:rsid w:val="00E6712E"/>
    <w:rsid w:val="00E67274"/>
    <w:rsid w:val="00E67546"/>
    <w:rsid w:val="00E67ADE"/>
    <w:rsid w:val="00E67C58"/>
    <w:rsid w:val="00E70229"/>
    <w:rsid w:val="00E7046A"/>
    <w:rsid w:val="00E70E0C"/>
    <w:rsid w:val="00E70E26"/>
    <w:rsid w:val="00E71263"/>
    <w:rsid w:val="00E717A8"/>
    <w:rsid w:val="00E71ED3"/>
    <w:rsid w:val="00E72421"/>
    <w:rsid w:val="00E72528"/>
    <w:rsid w:val="00E7284D"/>
    <w:rsid w:val="00E729BF"/>
    <w:rsid w:val="00E731C3"/>
    <w:rsid w:val="00E73578"/>
    <w:rsid w:val="00E73647"/>
    <w:rsid w:val="00E736E4"/>
    <w:rsid w:val="00E73743"/>
    <w:rsid w:val="00E7393C"/>
    <w:rsid w:val="00E74795"/>
    <w:rsid w:val="00E75514"/>
    <w:rsid w:val="00E755C9"/>
    <w:rsid w:val="00E75E5B"/>
    <w:rsid w:val="00E75EDB"/>
    <w:rsid w:val="00E75F1A"/>
    <w:rsid w:val="00E76CEF"/>
    <w:rsid w:val="00E77264"/>
    <w:rsid w:val="00E77332"/>
    <w:rsid w:val="00E776B8"/>
    <w:rsid w:val="00E7792D"/>
    <w:rsid w:val="00E77B81"/>
    <w:rsid w:val="00E8052B"/>
    <w:rsid w:val="00E80618"/>
    <w:rsid w:val="00E81701"/>
    <w:rsid w:val="00E8184D"/>
    <w:rsid w:val="00E818C9"/>
    <w:rsid w:val="00E818EE"/>
    <w:rsid w:val="00E81D34"/>
    <w:rsid w:val="00E81EF7"/>
    <w:rsid w:val="00E8240B"/>
    <w:rsid w:val="00E837BB"/>
    <w:rsid w:val="00E838D8"/>
    <w:rsid w:val="00E8487B"/>
    <w:rsid w:val="00E84DE6"/>
    <w:rsid w:val="00E84F69"/>
    <w:rsid w:val="00E851E4"/>
    <w:rsid w:val="00E858A7"/>
    <w:rsid w:val="00E85E7A"/>
    <w:rsid w:val="00E863F0"/>
    <w:rsid w:val="00E86B60"/>
    <w:rsid w:val="00E86B8E"/>
    <w:rsid w:val="00E87AC2"/>
    <w:rsid w:val="00E87EEA"/>
    <w:rsid w:val="00E9002C"/>
    <w:rsid w:val="00E9010F"/>
    <w:rsid w:val="00E90F96"/>
    <w:rsid w:val="00E91CBE"/>
    <w:rsid w:val="00E91CFD"/>
    <w:rsid w:val="00E92375"/>
    <w:rsid w:val="00E92884"/>
    <w:rsid w:val="00E92D91"/>
    <w:rsid w:val="00E92F46"/>
    <w:rsid w:val="00E938EE"/>
    <w:rsid w:val="00E93C17"/>
    <w:rsid w:val="00E93E59"/>
    <w:rsid w:val="00E94348"/>
    <w:rsid w:val="00E94912"/>
    <w:rsid w:val="00E94AFD"/>
    <w:rsid w:val="00E94B18"/>
    <w:rsid w:val="00E94B5C"/>
    <w:rsid w:val="00E9501B"/>
    <w:rsid w:val="00E9501E"/>
    <w:rsid w:val="00E95641"/>
    <w:rsid w:val="00E95675"/>
    <w:rsid w:val="00E95C7F"/>
    <w:rsid w:val="00E95F8B"/>
    <w:rsid w:val="00E96168"/>
    <w:rsid w:val="00E96231"/>
    <w:rsid w:val="00E96389"/>
    <w:rsid w:val="00E96765"/>
    <w:rsid w:val="00E96F89"/>
    <w:rsid w:val="00E970D5"/>
    <w:rsid w:val="00E97321"/>
    <w:rsid w:val="00E97F80"/>
    <w:rsid w:val="00E97FAE"/>
    <w:rsid w:val="00EA00D5"/>
    <w:rsid w:val="00EA034A"/>
    <w:rsid w:val="00EA0623"/>
    <w:rsid w:val="00EA0959"/>
    <w:rsid w:val="00EA09C0"/>
    <w:rsid w:val="00EA19D5"/>
    <w:rsid w:val="00EA1A62"/>
    <w:rsid w:val="00EA1D33"/>
    <w:rsid w:val="00EA2273"/>
    <w:rsid w:val="00EA240A"/>
    <w:rsid w:val="00EA2591"/>
    <w:rsid w:val="00EA2622"/>
    <w:rsid w:val="00EA2632"/>
    <w:rsid w:val="00EA28E4"/>
    <w:rsid w:val="00EA2BF2"/>
    <w:rsid w:val="00EA3531"/>
    <w:rsid w:val="00EA4137"/>
    <w:rsid w:val="00EA430F"/>
    <w:rsid w:val="00EA4A72"/>
    <w:rsid w:val="00EA4E45"/>
    <w:rsid w:val="00EA5248"/>
    <w:rsid w:val="00EA5293"/>
    <w:rsid w:val="00EA535F"/>
    <w:rsid w:val="00EA5745"/>
    <w:rsid w:val="00EA6A31"/>
    <w:rsid w:val="00EA6FCC"/>
    <w:rsid w:val="00EA741B"/>
    <w:rsid w:val="00EA770B"/>
    <w:rsid w:val="00EA7AF6"/>
    <w:rsid w:val="00EA7AFC"/>
    <w:rsid w:val="00EA7C7D"/>
    <w:rsid w:val="00EB0ED7"/>
    <w:rsid w:val="00EB1601"/>
    <w:rsid w:val="00EB1FAB"/>
    <w:rsid w:val="00EB2599"/>
    <w:rsid w:val="00EB25F7"/>
    <w:rsid w:val="00EB2C0C"/>
    <w:rsid w:val="00EB2C33"/>
    <w:rsid w:val="00EB370E"/>
    <w:rsid w:val="00EB3771"/>
    <w:rsid w:val="00EB3CB0"/>
    <w:rsid w:val="00EB4042"/>
    <w:rsid w:val="00EB458B"/>
    <w:rsid w:val="00EB48DE"/>
    <w:rsid w:val="00EB4A95"/>
    <w:rsid w:val="00EB4CAE"/>
    <w:rsid w:val="00EB4DE0"/>
    <w:rsid w:val="00EB5081"/>
    <w:rsid w:val="00EB52AD"/>
    <w:rsid w:val="00EB5A94"/>
    <w:rsid w:val="00EB5CE9"/>
    <w:rsid w:val="00EB6064"/>
    <w:rsid w:val="00EB62A7"/>
    <w:rsid w:val="00EB6E2C"/>
    <w:rsid w:val="00EB6E73"/>
    <w:rsid w:val="00EB6F0B"/>
    <w:rsid w:val="00EB7905"/>
    <w:rsid w:val="00EB7A58"/>
    <w:rsid w:val="00EB7EB9"/>
    <w:rsid w:val="00EB7FFE"/>
    <w:rsid w:val="00EC054E"/>
    <w:rsid w:val="00EC0B96"/>
    <w:rsid w:val="00EC0F2B"/>
    <w:rsid w:val="00EC0F79"/>
    <w:rsid w:val="00EC0FD6"/>
    <w:rsid w:val="00EC11C6"/>
    <w:rsid w:val="00EC179A"/>
    <w:rsid w:val="00EC1CB3"/>
    <w:rsid w:val="00EC1F9D"/>
    <w:rsid w:val="00EC215F"/>
    <w:rsid w:val="00EC21EF"/>
    <w:rsid w:val="00EC25B2"/>
    <w:rsid w:val="00EC30A1"/>
    <w:rsid w:val="00EC30D6"/>
    <w:rsid w:val="00EC3178"/>
    <w:rsid w:val="00EC3FCA"/>
    <w:rsid w:val="00EC40D1"/>
    <w:rsid w:val="00EC444C"/>
    <w:rsid w:val="00EC45D4"/>
    <w:rsid w:val="00EC4CB7"/>
    <w:rsid w:val="00EC51E4"/>
    <w:rsid w:val="00EC54C6"/>
    <w:rsid w:val="00EC5629"/>
    <w:rsid w:val="00EC578A"/>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4A5"/>
    <w:rsid w:val="00ED3D5C"/>
    <w:rsid w:val="00ED4699"/>
    <w:rsid w:val="00ED4768"/>
    <w:rsid w:val="00ED4778"/>
    <w:rsid w:val="00ED57A3"/>
    <w:rsid w:val="00ED5952"/>
    <w:rsid w:val="00ED5B16"/>
    <w:rsid w:val="00ED5BFE"/>
    <w:rsid w:val="00ED6015"/>
    <w:rsid w:val="00ED6533"/>
    <w:rsid w:val="00ED66B4"/>
    <w:rsid w:val="00ED6D3F"/>
    <w:rsid w:val="00ED7A61"/>
    <w:rsid w:val="00EE09B8"/>
    <w:rsid w:val="00EE0BB6"/>
    <w:rsid w:val="00EE0DD3"/>
    <w:rsid w:val="00EE0EF4"/>
    <w:rsid w:val="00EE0F99"/>
    <w:rsid w:val="00EE1478"/>
    <w:rsid w:val="00EE179E"/>
    <w:rsid w:val="00EE181E"/>
    <w:rsid w:val="00EE1D9E"/>
    <w:rsid w:val="00EE40A3"/>
    <w:rsid w:val="00EE4659"/>
    <w:rsid w:val="00EE4688"/>
    <w:rsid w:val="00EE49B7"/>
    <w:rsid w:val="00EE4BAC"/>
    <w:rsid w:val="00EE4C5B"/>
    <w:rsid w:val="00EE4E1F"/>
    <w:rsid w:val="00EE52C9"/>
    <w:rsid w:val="00EE5DE2"/>
    <w:rsid w:val="00EE6328"/>
    <w:rsid w:val="00EE6396"/>
    <w:rsid w:val="00EE644F"/>
    <w:rsid w:val="00EE646A"/>
    <w:rsid w:val="00EE6902"/>
    <w:rsid w:val="00EE6D17"/>
    <w:rsid w:val="00EE6D7E"/>
    <w:rsid w:val="00EE6F69"/>
    <w:rsid w:val="00EE732E"/>
    <w:rsid w:val="00EE7949"/>
    <w:rsid w:val="00EE7B1B"/>
    <w:rsid w:val="00EE7D2D"/>
    <w:rsid w:val="00EE7E25"/>
    <w:rsid w:val="00EE7FF1"/>
    <w:rsid w:val="00EF0112"/>
    <w:rsid w:val="00EF049E"/>
    <w:rsid w:val="00EF0CB0"/>
    <w:rsid w:val="00EF136B"/>
    <w:rsid w:val="00EF191D"/>
    <w:rsid w:val="00EF192B"/>
    <w:rsid w:val="00EF1AEB"/>
    <w:rsid w:val="00EF1F39"/>
    <w:rsid w:val="00EF2419"/>
    <w:rsid w:val="00EF2688"/>
    <w:rsid w:val="00EF2DAC"/>
    <w:rsid w:val="00EF32B9"/>
    <w:rsid w:val="00EF3615"/>
    <w:rsid w:val="00EF3817"/>
    <w:rsid w:val="00EF42CF"/>
    <w:rsid w:val="00EF4C19"/>
    <w:rsid w:val="00EF5538"/>
    <w:rsid w:val="00EF5E4C"/>
    <w:rsid w:val="00EF64ED"/>
    <w:rsid w:val="00EF6A31"/>
    <w:rsid w:val="00EF6C69"/>
    <w:rsid w:val="00EF78B6"/>
    <w:rsid w:val="00EF7D53"/>
    <w:rsid w:val="00EF7E26"/>
    <w:rsid w:val="00F00C21"/>
    <w:rsid w:val="00F01921"/>
    <w:rsid w:val="00F0215E"/>
    <w:rsid w:val="00F0246C"/>
    <w:rsid w:val="00F027F1"/>
    <w:rsid w:val="00F02D39"/>
    <w:rsid w:val="00F02DBA"/>
    <w:rsid w:val="00F02FF2"/>
    <w:rsid w:val="00F05A34"/>
    <w:rsid w:val="00F05E1C"/>
    <w:rsid w:val="00F061EB"/>
    <w:rsid w:val="00F0682D"/>
    <w:rsid w:val="00F06904"/>
    <w:rsid w:val="00F06EFB"/>
    <w:rsid w:val="00F07915"/>
    <w:rsid w:val="00F103C5"/>
    <w:rsid w:val="00F10CBC"/>
    <w:rsid w:val="00F10F4B"/>
    <w:rsid w:val="00F112CD"/>
    <w:rsid w:val="00F113B2"/>
    <w:rsid w:val="00F11EDB"/>
    <w:rsid w:val="00F122A4"/>
    <w:rsid w:val="00F1246D"/>
    <w:rsid w:val="00F1262B"/>
    <w:rsid w:val="00F14FD3"/>
    <w:rsid w:val="00F150A8"/>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742"/>
    <w:rsid w:val="00F21950"/>
    <w:rsid w:val="00F2210D"/>
    <w:rsid w:val="00F2228A"/>
    <w:rsid w:val="00F2286F"/>
    <w:rsid w:val="00F229EA"/>
    <w:rsid w:val="00F22D8E"/>
    <w:rsid w:val="00F232CE"/>
    <w:rsid w:val="00F23377"/>
    <w:rsid w:val="00F2379F"/>
    <w:rsid w:val="00F238FE"/>
    <w:rsid w:val="00F23A47"/>
    <w:rsid w:val="00F2403B"/>
    <w:rsid w:val="00F24948"/>
    <w:rsid w:val="00F24A7A"/>
    <w:rsid w:val="00F25494"/>
    <w:rsid w:val="00F25538"/>
    <w:rsid w:val="00F257B4"/>
    <w:rsid w:val="00F25D2E"/>
    <w:rsid w:val="00F26515"/>
    <w:rsid w:val="00F271CC"/>
    <w:rsid w:val="00F2723F"/>
    <w:rsid w:val="00F27BFE"/>
    <w:rsid w:val="00F27F5A"/>
    <w:rsid w:val="00F305A2"/>
    <w:rsid w:val="00F30693"/>
    <w:rsid w:val="00F3098A"/>
    <w:rsid w:val="00F30A71"/>
    <w:rsid w:val="00F30EE1"/>
    <w:rsid w:val="00F30F2B"/>
    <w:rsid w:val="00F30F6C"/>
    <w:rsid w:val="00F3165E"/>
    <w:rsid w:val="00F31918"/>
    <w:rsid w:val="00F32436"/>
    <w:rsid w:val="00F32DED"/>
    <w:rsid w:val="00F33030"/>
    <w:rsid w:val="00F33DE7"/>
    <w:rsid w:val="00F340F2"/>
    <w:rsid w:val="00F343CC"/>
    <w:rsid w:val="00F34652"/>
    <w:rsid w:val="00F34AA6"/>
    <w:rsid w:val="00F35976"/>
    <w:rsid w:val="00F35C99"/>
    <w:rsid w:val="00F35F70"/>
    <w:rsid w:val="00F364FD"/>
    <w:rsid w:val="00F37015"/>
    <w:rsid w:val="00F37636"/>
    <w:rsid w:val="00F37793"/>
    <w:rsid w:val="00F378BD"/>
    <w:rsid w:val="00F37A7E"/>
    <w:rsid w:val="00F40C58"/>
    <w:rsid w:val="00F4149A"/>
    <w:rsid w:val="00F41C1F"/>
    <w:rsid w:val="00F42C97"/>
    <w:rsid w:val="00F42EAF"/>
    <w:rsid w:val="00F4359C"/>
    <w:rsid w:val="00F446A3"/>
    <w:rsid w:val="00F4490E"/>
    <w:rsid w:val="00F45530"/>
    <w:rsid w:val="00F45DB1"/>
    <w:rsid w:val="00F46203"/>
    <w:rsid w:val="00F46BFA"/>
    <w:rsid w:val="00F46DDB"/>
    <w:rsid w:val="00F46E2E"/>
    <w:rsid w:val="00F46F44"/>
    <w:rsid w:val="00F47314"/>
    <w:rsid w:val="00F47DCF"/>
    <w:rsid w:val="00F50425"/>
    <w:rsid w:val="00F504EC"/>
    <w:rsid w:val="00F50BAF"/>
    <w:rsid w:val="00F51267"/>
    <w:rsid w:val="00F517B4"/>
    <w:rsid w:val="00F51EC9"/>
    <w:rsid w:val="00F526BC"/>
    <w:rsid w:val="00F527B2"/>
    <w:rsid w:val="00F527E7"/>
    <w:rsid w:val="00F52A0E"/>
    <w:rsid w:val="00F52FE4"/>
    <w:rsid w:val="00F5308B"/>
    <w:rsid w:val="00F53311"/>
    <w:rsid w:val="00F53E9E"/>
    <w:rsid w:val="00F54397"/>
    <w:rsid w:val="00F54BE8"/>
    <w:rsid w:val="00F55806"/>
    <w:rsid w:val="00F55BFA"/>
    <w:rsid w:val="00F56F35"/>
    <w:rsid w:val="00F57029"/>
    <w:rsid w:val="00F57148"/>
    <w:rsid w:val="00F575D8"/>
    <w:rsid w:val="00F579AB"/>
    <w:rsid w:val="00F60493"/>
    <w:rsid w:val="00F604E9"/>
    <w:rsid w:val="00F607E5"/>
    <w:rsid w:val="00F607FD"/>
    <w:rsid w:val="00F608B1"/>
    <w:rsid w:val="00F6131E"/>
    <w:rsid w:val="00F614C0"/>
    <w:rsid w:val="00F614CD"/>
    <w:rsid w:val="00F620E6"/>
    <w:rsid w:val="00F62DC8"/>
    <w:rsid w:val="00F62E33"/>
    <w:rsid w:val="00F6329B"/>
    <w:rsid w:val="00F635B7"/>
    <w:rsid w:val="00F63793"/>
    <w:rsid w:val="00F638FE"/>
    <w:rsid w:val="00F639BD"/>
    <w:rsid w:val="00F642A0"/>
    <w:rsid w:val="00F644AE"/>
    <w:rsid w:val="00F646E4"/>
    <w:rsid w:val="00F64ABA"/>
    <w:rsid w:val="00F650C1"/>
    <w:rsid w:val="00F6565E"/>
    <w:rsid w:val="00F6587E"/>
    <w:rsid w:val="00F65ACD"/>
    <w:rsid w:val="00F65C89"/>
    <w:rsid w:val="00F65FA6"/>
    <w:rsid w:val="00F66009"/>
    <w:rsid w:val="00F66285"/>
    <w:rsid w:val="00F66585"/>
    <w:rsid w:val="00F6667A"/>
    <w:rsid w:val="00F6674F"/>
    <w:rsid w:val="00F66ABF"/>
    <w:rsid w:val="00F676C8"/>
    <w:rsid w:val="00F702FD"/>
    <w:rsid w:val="00F70319"/>
    <w:rsid w:val="00F703AE"/>
    <w:rsid w:val="00F705D2"/>
    <w:rsid w:val="00F7091C"/>
    <w:rsid w:val="00F70CFC"/>
    <w:rsid w:val="00F70D54"/>
    <w:rsid w:val="00F70E43"/>
    <w:rsid w:val="00F71049"/>
    <w:rsid w:val="00F71286"/>
    <w:rsid w:val="00F71EF0"/>
    <w:rsid w:val="00F7227D"/>
    <w:rsid w:val="00F728F3"/>
    <w:rsid w:val="00F72EFB"/>
    <w:rsid w:val="00F7309B"/>
    <w:rsid w:val="00F73191"/>
    <w:rsid w:val="00F73271"/>
    <w:rsid w:val="00F736D9"/>
    <w:rsid w:val="00F737D8"/>
    <w:rsid w:val="00F73973"/>
    <w:rsid w:val="00F739B8"/>
    <w:rsid w:val="00F74691"/>
    <w:rsid w:val="00F752EE"/>
    <w:rsid w:val="00F75B1D"/>
    <w:rsid w:val="00F766FB"/>
    <w:rsid w:val="00F77105"/>
    <w:rsid w:val="00F775B8"/>
    <w:rsid w:val="00F7769E"/>
    <w:rsid w:val="00F805EC"/>
    <w:rsid w:val="00F807EC"/>
    <w:rsid w:val="00F80887"/>
    <w:rsid w:val="00F80973"/>
    <w:rsid w:val="00F813D3"/>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46A"/>
    <w:rsid w:val="00F8667F"/>
    <w:rsid w:val="00F87365"/>
    <w:rsid w:val="00F873EB"/>
    <w:rsid w:val="00F87816"/>
    <w:rsid w:val="00F87BD5"/>
    <w:rsid w:val="00F87EAF"/>
    <w:rsid w:val="00F90418"/>
    <w:rsid w:val="00F90570"/>
    <w:rsid w:val="00F906F1"/>
    <w:rsid w:val="00F909FE"/>
    <w:rsid w:val="00F90E48"/>
    <w:rsid w:val="00F9112E"/>
    <w:rsid w:val="00F914A0"/>
    <w:rsid w:val="00F91A03"/>
    <w:rsid w:val="00F91CD9"/>
    <w:rsid w:val="00F91D33"/>
    <w:rsid w:val="00F9261E"/>
    <w:rsid w:val="00F92A29"/>
    <w:rsid w:val="00F92D26"/>
    <w:rsid w:val="00F931F5"/>
    <w:rsid w:val="00F93210"/>
    <w:rsid w:val="00F93D06"/>
    <w:rsid w:val="00F93E86"/>
    <w:rsid w:val="00F94ABF"/>
    <w:rsid w:val="00F94E18"/>
    <w:rsid w:val="00F9502F"/>
    <w:rsid w:val="00F9556B"/>
    <w:rsid w:val="00F958D5"/>
    <w:rsid w:val="00F960F8"/>
    <w:rsid w:val="00F96224"/>
    <w:rsid w:val="00F96646"/>
    <w:rsid w:val="00F96A57"/>
    <w:rsid w:val="00F9711A"/>
    <w:rsid w:val="00F97245"/>
    <w:rsid w:val="00F972C6"/>
    <w:rsid w:val="00F97644"/>
    <w:rsid w:val="00F97B5B"/>
    <w:rsid w:val="00F97D4D"/>
    <w:rsid w:val="00F97F29"/>
    <w:rsid w:val="00F97F2A"/>
    <w:rsid w:val="00F97F5D"/>
    <w:rsid w:val="00FA00C3"/>
    <w:rsid w:val="00FA0A34"/>
    <w:rsid w:val="00FA0A6E"/>
    <w:rsid w:val="00FA158C"/>
    <w:rsid w:val="00FA256E"/>
    <w:rsid w:val="00FA2653"/>
    <w:rsid w:val="00FA2AFA"/>
    <w:rsid w:val="00FA2DEC"/>
    <w:rsid w:val="00FA3182"/>
    <w:rsid w:val="00FA342E"/>
    <w:rsid w:val="00FA3950"/>
    <w:rsid w:val="00FA39D7"/>
    <w:rsid w:val="00FA3FAF"/>
    <w:rsid w:val="00FA4258"/>
    <w:rsid w:val="00FA43BE"/>
    <w:rsid w:val="00FA444C"/>
    <w:rsid w:val="00FA4503"/>
    <w:rsid w:val="00FA4CA5"/>
    <w:rsid w:val="00FA5667"/>
    <w:rsid w:val="00FA6020"/>
    <w:rsid w:val="00FA62A3"/>
    <w:rsid w:val="00FA6B60"/>
    <w:rsid w:val="00FA6C90"/>
    <w:rsid w:val="00FA78A4"/>
    <w:rsid w:val="00FB095B"/>
    <w:rsid w:val="00FB0B1E"/>
    <w:rsid w:val="00FB102C"/>
    <w:rsid w:val="00FB13CA"/>
    <w:rsid w:val="00FB16C6"/>
    <w:rsid w:val="00FB2F96"/>
    <w:rsid w:val="00FB32BC"/>
    <w:rsid w:val="00FB3871"/>
    <w:rsid w:val="00FB4000"/>
    <w:rsid w:val="00FB4F56"/>
    <w:rsid w:val="00FB579C"/>
    <w:rsid w:val="00FB5B77"/>
    <w:rsid w:val="00FB668F"/>
    <w:rsid w:val="00FB685F"/>
    <w:rsid w:val="00FB6FAF"/>
    <w:rsid w:val="00FB767D"/>
    <w:rsid w:val="00FB7873"/>
    <w:rsid w:val="00FB7EED"/>
    <w:rsid w:val="00FC0045"/>
    <w:rsid w:val="00FC024C"/>
    <w:rsid w:val="00FC048F"/>
    <w:rsid w:val="00FC0550"/>
    <w:rsid w:val="00FC0C29"/>
    <w:rsid w:val="00FC13A6"/>
    <w:rsid w:val="00FC1CBB"/>
    <w:rsid w:val="00FC2214"/>
    <w:rsid w:val="00FC22EB"/>
    <w:rsid w:val="00FC2383"/>
    <w:rsid w:val="00FC26BF"/>
    <w:rsid w:val="00FC2D0E"/>
    <w:rsid w:val="00FC2F4D"/>
    <w:rsid w:val="00FC314D"/>
    <w:rsid w:val="00FC31AC"/>
    <w:rsid w:val="00FC32F0"/>
    <w:rsid w:val="00FC35CA"/>
    <w:rsid w:val="00FC3CA5"/>
    <w:rsid w:val="00FC3F3B"/>
    <w:rsid w:val="00FC4051"/>
    <w:rsid w:val="00FC4450"/>
    <w:rsid w:val="00FC48BB"/>
    <w:rsid w:val="00FC523B"/>
    <w:rsid w:val="00FC574A"/>
    <w:rsid w:val="00FC5A77"/>
    <w:rsid w:val="00FC62BA"/>
    <w:rsid w:val="00FC6C36"/>
    <w:rsid w:val="00FC7217"/>
    <w:rsid w:val="00FC75C2"/>
    <w:rsid w:val="00FC788F"/>
    <w:rsid w:val="00FC7DC5"/>
    <w:rsid w:val="00FD1BE0"/>
    <w:rsid w:val="00FD3440"/>
    <w:rsid w:val="00FD38C2"/>
    <w:rsid w:val="00FD4234"/>
    <w:rsid w:val="00FD4418"/>
    <w:rsid w:val="00FD4BA3"/>
    <w:rsid w:val="00FD5F34"/>
    <w:rsid w:val="00FD655B"/>
    <w:rsid w:val="00FD6678"/>
    <w:rsid w:val="00FD6DEB"/>
    <w:rsid w:val="00FD7465"/>
    <w:rsid w:val="00FD7599"/>
    <w:rsid w:val="00FD7D27"/>
    <w:rsid w:val="00FE0D40"/>
    <w:rsid w:val="00FE0F50"/>
    <w:rsid w:val="00FE1994"/>
    <w:rsid w:val="00FE216A"/>
    <w:rsid w:val="00FE2906"/>
    <w:rsid w:val="00FE29EB"/>
    <w:rsid w:val="00FE3704"/>
    <w:rsid w:val="00FE38A4"/>
    <w:rsid w:val="00FE3B42"/>
    <w:rsid w:val="00FE41BE"/>
    <w:rsid w:val="00FE4781"/>
    <w:rsid w:val="00FE4B54"/>
    <w:rsid w:val="00FE4CDE"/>
    <w:rsid w:val="00FE4FB3"/>
    <w:rsid w:val="00FE555E"/>
    <w:rsid w:val="00FE573C"/>
    <w:rsid w:val="00FE6793"/>
    <w:rsid w:val="00FE69C9"/>
    <w:rsid w:val="00FE7762"/>
    <w:rsid w:val="00FE7BA4"/>
    <w:rsid w:val="00FE7FA4"/>
    <w:rsid w:val="00FF09B1"/>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A03"/>
    <w:rsid w:val="00FF5004"/>
    <w:rsid w:val="00FF584C"/>
    <w:rsid w:val="00FF5AC1"/>
    <w:rsid w:val="00FF5E50"/>
    <w:rsid w:val="00FF5F2E"/>
    <w:rsid w:val="00FF5F71"/>
    <w:rsid w:val="00FF5FFE"/>
    <w:rsid w:val="00FF69B0"/>
    <w:rsid w:val="00FF6B61"/>
    <w:rsid w:val="00FF6E81"/>
    <w:rsid w:val="00FF734C"/>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List Bullet" w:uiPriority="99" w:qFormat="1"/>
    <w:lsdException w:name="List Bullet 3" w:uiPriority="99" w:qFormat="1"/>
    <w:lsdException w:name="Title" w:qFormat="1"/>
    <w:lsdException w:name="Subtitle" w:qFormat="1"/>
    <w:lsdException w:name="Hyperlink" w:qFormat="1"/>
    <w:lsdException w:name="Strong" w:qFormat="1"/>
    <w:lsdException w:name="Emphasis" w:uiPriority="20" w:qFormat="1"/>
    <w:lsdException w:name="Document Map" w:uiPriority="99"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92741"/>
    <w:pPr>
      <w:keepNext/>
      <w:spacing w:before="12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uiPriority w:val="99"/>
    <w:semiHidden/>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uiPriority w:val="99"/>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Normal"/>
    <w:next w:val="Normal"/>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Heading5"/>
    <w:next w:val="Normal"/>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Strong">
    <w:name w:val="Strong"/>
    <w:basedOn w:val="DefaultParagraphFont"/>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DefaultParagraphFont"/>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Normal"/>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Heading7Char">
    <w:name w:val="Heading 7 Char"/>
    <w:basedOn w:val="DefaultParagraphFont"/>
    <w:link w:val="Heading7"/>
    <w:semiHidden/>
    <w:rsid w:val="00B36DE3"/>
    <w:rPr>
      <w:rFonts w:asciiTheme="majorHAnsi" w:eastAsiaTheme="majorEastAsia" w:hAnsiTheme="majorHAnsi" w:cstheme="majorBidi"/>
      <w:i/>
      <w:iCs/>
      <w:color w:val="404040" w:themeColor="text1" w:themeTint="BF"/>
      <w:szCs w:val="24"/>
      <w:lang w:eastAsia="en-US"/>
    </w:rPr>
  </w:style>
  <w:style w:type="paragraph" w:styleId="ListBullet3">
    <w:name w:val="List Bullet 3"/>
    <w:basedOn w:val="ListBullet2"/>
    <w:uiPriority w:val="99"/>
    <w:unhideWhenUsed/>
    <w:qFormat/>
    <w:rsid w:val="00906D64"/>
    <w:pPr>
      <w:numPr>
        <w:numId w:val="9"/>
      </w:numPr>
      <w:tabs>
        <w:tab w:val="clear" w:pos="926"/>
        <w:tab w:val="num" w:pos="1619"/>
      </w:tabs>
      <w:overflowPunct w:val="0"/>
      <w:autoSpaceDE w:val="0"/>
      <w:autoSpaceDN w:val="0"/>
      <w:adjustRightInd w:val="0"/>
      <w:spacing w:after="180"/>
      <w:ind w:left="1135" w:hanging="284"/>
      <w:contextualSpacing w:val="0"/>
    </w:pPr>
    <w:rPr>
      <w:szCs w:val="20"/>
      <w:lang w:val="en-GB" w:eastAsia="ja-JP"/>
    </w:rPr>
  </w:style>
  <w:style w:type="character" w:customStyle="1" w:styleId="DocumentMapChar">
    <w:name w:val="Document Map Char"/>
    <w:basedOn w:val="DefaultParagraphFont"/>
    <w:link w:val="DocumentMap"/>
    <w:uiPriority w:val="99"/>
    <w:semiHidden/>
    <w:qFormat/>
    <w:rsid w:val="00906D64"/>
    <w:rPr>
      <w:rFonts w:eastAsia="Times New Roman"/>
      <w:szCs w:val="24"/>
      <w:shd w:val="clear" w:color="auto" w:fill="000080"/>
      <w:lang w:eastAsia="en-US"/>
    </w:rPr>
  </w:style>
  <w:style w:type="paragraph" w:styleId="ListBullet2">
    <w:name w:val="List Bullet 2"/>
    <w:basedOn w:val="Normal"/>
    <w:rsid w:val="00906D64"/>
    <w:pPr>
      <w:tabs>
        <w:tab w:val="num" w:pos="360"/>
      </w:tabs>
      <w:ind w:left="360" w:hanging="36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06D64"/>
    <w:rPr>
      <w:rFonts w:eastAsia="MS Mincho"/>
      <w:b/>
      <w:bCs/>
      <w:sz w:val="28"/>
      <w:szCs w:val="28"/>
      <w:lang w:eastAsia="en-US"/>
    </w:rPr>
  </w:style>
  <w:style w:type="paragraph" w:styleId="ListBullet">
    <w:name w:val="List Bullet"/>
    <w:basedOn w:val="List"/>
    <w:uiPriority w:val="99"/>
    <w:unhideWhenUsed/>
    <w:qFormat/>
    <w:rsid w:val="007A5572"/>
    <w:pPr>
      <w:numPr>
        <w:numId w:val="10"/>
      </w:numPr>
      <w:tabs>
        <w:tab w:val="clear" w:pos="360"/>
      </w:tabs>
      <w:overflowPunct w:val="0"/>
      <w:autoSpaceDE w:val="0"/>
      <w:autoSpaceDN w:val="0"/>
      <w:adjustRightInd w:val="0"/>
      <w:spacing w:after="180"/>
      <w:ind w:left="568" w:hanging="284"/>
    </w:pPr>
    <w:rPr>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List Bullet" w:uiPriority="99" w:qFormat="1"/>
    <w:lsdException w:name="List Bullet 3" w:uiPriority="99" w:qFormat="1"/>
    <w:lsdException w:name="Title" w:qFormat="1"/>
    <w:lsdException w:name="Subtitle" w:qFormat="1"/>
    <w:lsdException w:name="Hyperlink" w:qFormat="1"/>
    <w:lsdException w:name="Strong" w:qFormat="1"/>
    <w:lsdException w:name="Emphasis" w:uiPriority="20" w:qFormat="1"/>
    <w:lsdException w:name="Document Map" w:uiPriority="99"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92741"/>
    <w:pPr>
      <w:keepNext/>
      <w:spacing w:before="12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uiPriority w:val="99"/>
    <w:semiHidden/>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uiPriority w:val="99"/>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Normal"/>
    <w:next w:val="Normal"/>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Heading5"/>
    <w:next w:val="Normal"/>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Strong">
    <w:name w:val="Strong"/>
    <w:basedOn w:val="DefaultParagraphFont"/>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DefaultParagraphFont"/>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Normal"/>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Heading7Char">
    <w:name w:val="Heading 7 Char"/>
    <w:basedOn w:val="DefaultParagraphFont"/>
    <w:link w:val="Heading7"/>
    <w:semiHidden/>
    <w:rsid w:val="00B36DE3"/>
    <w:rPr>
      <w:rFonts w:asciiTheme="majorHAnsi" w:eastAsiaTheme="majorEastAsia" w:hAnsiTheme="majorHAnsi" w:cstheme="majorBidi"/>
      <w:i/>
      <w:iCs/>
      <w:color w:val="404040" w:themeColor="text1" w:themeTint="BF"/>
      <w:szCs w:val="24"/>
      <w:lang w:eastAsia="en-US"/>
    </w:rPr>
  </w:style>
  <w:style w:type="paragraph" w:styleId="ListBullet3">
    <w:name w:val="List Bullet 3"/>
    <w:basedOn w:val="ListBullet2"/>
    <w:uiPriority w:val="99"/>
    <w:unhideWhenUsed/>
    <w:qFormat/>
    <w:rsid w:val="00906D64"/>
    <w:pPr>
      <w:numPr>
        <w:numId w:val="9"/>
      </w:numPr>
      <w:tabs>
        <w:tab w:val="clear" w:pos="926"/>
        <w:tab w:val="num" w:pos="1619"/>
      </w:tabs>
      <w:overflowPunct w:val="0"/>
      <w:autoSpaceDE w:val="0"/>
      <w:autoSpaceDN w:val="0"/>
      <w:adjustRightInd w:val="0"/>
      <w:spacing w:after="180"/>
      <w:ind w:left="1135" w:hanging="284"/>
      <w:contextualSpacing w:val="0"/>
    </w:pPr>
    <w:rPr>
      <w:szCs w:val="20"/>
      <w:lang w:val="en-GB" w:eastAsia="ja-JP"/>
    </w:rPr>
  </w:style>
  <w:style w:type="character" w:customStyle="1" w:styleId="DocumentMapChar">
    <w:name w:val="Document Map Char"/>
    <w:basedOn w:val="DefaultParagraphFont"/>
    <w:link w:val="DocumentMap"/>
    <w:uiPriority w:val="99"/>
    <w:semiHidden/>
    <w:qFormat/>
    <w:rsid w:val="00906D64"/>
    <w:rPr>
      <w:rFonts w:eastAsia="Times New Roman"/>
      <w:szCs w:val="24"/>
      <w:shd w:val="clear" w:color="auto" w:fill="000080"/>
      <w:lang w:eastAsia="en-US"/>
    </w:rPr>
  </w:style>
  <w:style w:type="paragraph" w:styleId="ListBullet2">
    <w:name w:val="List Bullet 2"/>
    <w:basedOn w:val="Normal"/>
    <w:rsid w:val="00906D64"/>
    <w:pPr>
      <w:tabs>
        <w:tab w:val="num" w:pos="360"/>
      </w:tabs>
      <w:ind w:left="360" w:hanging="36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06D64"/>
    <w:rPr>
      <w:rFonts w:eastAsia="MS Mincho"/>
      <w:b/>
      <w:bCs/>
      <w:sz w:val="28"/>
      <w:szCs w:val="28"/>
      <w:lang w:eastAsia="en-US"/>
    </w:rPr>
  </w:style>
  <w:style w:type="paragraph" w:styleId="ListBullet">
    <w:name w:val="List Bullet"/>
    <w:basedOn w:val="List"/>
    <w:uiPriority w:val="99"/>
    <w:unhideWhenUsed/>
    <w:qFormat/>
    <w:rsid w:val="007A5572"/>
    <w:pPr>
      <w:numPr>
        <w:numId w:val="10"/>
      </w:numPr>
      <w:tabs>
        <w:tab w:val="clear" w:pos="360"/>
      </w:tabs>
      <w:overflowPunct w:val="0"/>
      <w:autoSpaceDE w:val="0"/>
      <w:autoSpaceDN w:val="0"/>
      <w:adjustRightInd w:val="0"/>
      <w:spacing w:after="180"/>
      <w:ind w:left="568" w:hanging="284"/>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1388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3508511">
          <w:marLeft w:val="1166"/>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8664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13389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06566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66362-E79D-44F7-B5B7-9A3704D13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4201</Words>
  <Characters>23947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28092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2007-08-29T03:45:00Z</cp:lastPrinted>
  <dcterms:created xsi:type="dcterms:W3CDTF">2021-10-21T08:12:00Z</dcterms:created>
  <dcterms:modified xsi:type="dcterms:W3CDTF">2021-10-21T08:21:00Z</dcterms:modified>
</cp:coreProperties>
</file>